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BB" w:rsidRPr="002631AC" w:rsidRDefault="004E1FBB" w:rsidP="004E1FBB">
      <w:pPr>
        <w:pStyle w:val="Heading1"/>
        <w:spacing w:after="240"/>
        <w:jc w:val="center"/>
        <w:rPr>
          <w:rFonts w:ascii="Batang" w:eastAsia="Batang" w:hAnsi="Batang"/>
          <w:b/>
          <w:caps/>
          <w:color w:val="auto"/>
          <w:sz w:val="28"/>
          <w:szCs w:val="28"/>
          <w:lang w:val="en-ID"/>
        </w:rPr>
      </w:pPr>
      <w:r w:rsidRPr="002631AC">
        <w:rPr>
          <w:rFonts w:ascii="Batang" w:eastAsia="Batang" w:hAnsi="Batang"/>
          <w:b/>
          <w:caps/>
          <w:color w:val="auto"/>
          <w:sz w:val="28"/>
          <w:szCs w:val="28"/>
          <w:lang w:val="en-ID"/>
        </w:rPr>
        <w:t>[</w:t>
      </w:r>
      <w:r w:rsidRPr="002631AC">
        <w:rPr>
          <w:rFonts w:ascii="Batang" w:eastAsia="Batang" w:hAnsi="Batang"/>
          <w:b/>
          <w:color w:val="auto"/>
          <w:sz w:val="28"/>
          <w:szCs w:val="28"/>
          <w:lang w:val="en-ID"/>
        </w:rPr>
        <w:t xml:space="preserve">Judul Artikel, </w:t>
      </w:r>
      <w:r>
        <w:rPr>
          <w:rFonts w:ascii="Batang" w:eastAsia="Batang" w:hAnsi="Batang"/>
          <w:b/>
          <w:color w:val="auto"/>
          <w:sz w:val="28"/>
          <w:szCs w:val="28"/>
        </w:rPr>
        <w:t>Batang</w:t>
      </w:r>
      <w:r w:rsidRPr="002631AC">
        <w:rPr>
          <w:rFonts w:ascii="Batang" w:eastAsia="Batang" w:hAnsi="Batang"/>
          <w:b/>
          <w:color w:val="auto"/>
          <w:sz w:val="28"/>
          <w:szCs w:val="28"/>
          <w:lang w:val="en-ID"/>
        </w:rPr>
        <w:t xml:space="preserve"> 1</w:t>
      </w:r>
      <w:r w:rsidRPr="002631AC">
        <w:rPr>
          <w:rFonts w:ascii="Batang" w:eastAsia="Batang" w:hAnsi="Batang"/>
          <w:b/>
          <w:color w:val="auto"/>
          <w:sz w:val="28"/>
          <w:szCs w:val="28"/>
        </w:rPr>
        <w:t>4</w:t>
      </w:r>
      <w:r w:rsidRPr="002631AC">
        <w:rPr>
          <w:rFonts w:ascii="Batang" w:eastAsia="Batang" w:hAnsi="Batang"/>
          <w:b/>
          <w:color w:val="auto"/>
          <w:sz w:val="28"/>
          <w:szCs w:val="28"/>
          <w:lang w:val="en-ID"/>
        </w:rPr>
        <w:t xml:space="preserve">, </w:t>
      </w:r>
      <w:r w:rsidRPr="002631AC">
        <w:rPr>
          <w:rFonts w:ascii="Batang" w:eastAsia="Batang" w:hAnsi="Batang"/>
          <w:b/>
          <w:i/>
          <w:color w:val="auto"/>
          <w:sz w:val="28"/>
          <w:szCs w:val="28"/>
          <w:lang w:val="en-ID"/>
        </w:rPr>
        <w:t>Center</w:t>
      </w:r>
      <w:r w:rsidRPr="002631AC">
        <w:rPr>
          <w:rFonts w:ascii="Batang" w:eastAsia="Batang" w:hAnsi="Batang"/>
          <w:b/>
          <w:caps/>
          <w:color w:val="auto"/>
          <w:sz w:val="28"/>
          <w:szCs w:val="28"/>
          <w:lang w:val="en-ID"/>
        </w:rPr>
        <w:t>]</w:t>
      </w:r>
      <w:r w:rsidRPr="002631AC">
        <w:rPr>
          <w:rStyle w:val="FootnoteReference"/>
          <w:rFonts w:ascii="Batang" w:eastAsia="Batang" w:hAnsi="Batang"/>
          <w:b/>
          <w:caps/>
          <w:color w:val="auto"/>
          <w:sz w:val="28"/>
          <w:szCs w:val="28"/>
        </w:rPr>
        <w:footnoteReference w:customMarkFollows="1" w:id="2"/>
        <w:sym w:font="Symbol" w:char="F02A"/>
      </w:r>
    </w:p>
    <w:p w:rsidR="004E1FBB" w:rsidRPr="004E1FBB" w:rsidRDefault="004E1FBB" w:rsidP="004E1FBB">
      <w:pPr>
        <w:pStyle w:val="Heading1"/>
        <w:jc w:val="center"/>
        <w:rPr>
          <w:b/>
          <w:color w:val="auto"/>
          <w:sz w:val="20"/>
          <w:szCs w:val="20"/>
          <w:lang w:val="en-ID"/>
        </w:rPr>
      </w:pPr>
      <w:r w:rsidRPr="004E1FBB">
        <w:rPr>
          <w:b/>
          <w:color w:val="auto"/>
          <w:sz w:val="20"/>
          <w:szCs w:val="20"/>
          <w:lang w:val="en-ID"/>
        </w:rPr>
        <w:t>[Nama Penulis 1]</w:t>
      </w:r>
      <w:r w:rsidRPr="004E1FBB">
        <w:rPr>
          <w:b/>
          <w:color w:val="auto"/>
          <w:sz w:val="20"/>
          <w:szCs w:val="20"/>
        </w:rPr>
        <w:t>*</w:t>
      </w:r>
      <w:r w:rsidRPr="004E1FBB">
        <w:rPr>
          <w:b/>
          <w:color w:val="auto"/>
          <w:sz w:val="20"/>
          <w:szCs w:val="20"/>
          <w:lang w:val="en-ID"/>
        </w:rPr>
        <w:t xml:space="preserve"> dan [Nama Penulis 2]</w:t>
      </w:r>
    </w:p>
    <w:p w:rsidR="004E1FBB" w:rsidRPr="004E1FBB" w:rsidRDefault="004E1FBB" w:rsidP="004E1FB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4E1FBB" w:rsidRPr="004E1FBB" w:rsidRDefault="004E1FBB" w:rsidP="004E1FBB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en-ID"/>
        </w:rPr>
      </w:pPr>
      <w:r w:rsidRPr="004E1FBB">
        <w:rPr>
          <w:rFonts w:asciiTheme="majorHAnsi" w:hAnsiTheme="majorHAnsi"/>
          <w:sz w:val="20"/>
          <w:szCs w:val="20"/>
          <w:lang w:val="en-ID"/>
        </w:rPr>
        <w:t>[Fakultas Hukum, Nama Universitas]</w:t>
      </w:r>
    </w:p>
    <w:p w:rsidR="004E1FBB" w:rsidRPr="004E1FBB" w:rsidRDefault="004E1FBB" w:rsidP="004E1FBB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en-ID"/>
        </w:rPr>
      </w:pPr>
      <w:r w:rsidRPr="004E1FBB">
        <w:rPr>
          <w:rFonts w:asciiTheme="majorHAnsi" w:hAnsiTheme="majorHAnsi"/>
          <w:sz w:val="20"/>
          <w:szCs w:val="20"/>
          <w:lang w:val="en-ID"/>
        </w:rPr>
        <w:t>[Alamat lengkap instit</w:t>
      </w:r>
      <w:r w:rsidRPr="004E1FBB">
        <w:rPr>
          <w:rFonts w:asciiTheme="majorHAnsi" w:hAnsiTheme="majorHAnsi"/>
          <w:sz w:val="20"/>
          <w:szCs w:val="20"/>
        </w:rPr>
        <w:t>usi</w:t>
      </w:r>
      <w:r w:rsidRPr="004E1FBB">
        <w:rPr>
          <w:rFonts w:asciiTheme="majorHAnsi" w:hAnsiTheme="majorHAnsi"/>
          <w:sz w:val="20"/>
          <w:szCs w:val="20"/>
          <w:lang w:val="en-ID"/>
        </w:rPr>
        <w:t xml:space="preserve"> meliputi jalan, kota, kode pos]</w:t>
      </w:r>
    </w:p>
    <w:p w:rsidR="004E1FBB" w:rsidRPr="004E1FBB" w:rsidRDefault="004E1FBB" w:rsidP="004E1FB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4E1FBB" w:rsidRPr="004E1FBB" w:rsidRDefault="004E1FBB" w:rsidP="004E1FB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1FBB">
        <w:rPr>
          <w:rFonts w:asciiTheme="majorHAnsi" w:hAnsiTheme="majorHAnsi"/>
          <w:sz w:val="20"/>
          <w:szCs w:val="20"/>
        </w:rPr>
        <w:t>[Alamat email penulis]</w:t>
      </w:r>
    </w:p>
    <w:p w:rsidR="004E1FBB" w:rsidRPr="004E1FBB" w:rsidRDefault="004E1FBB" w:rsidP="004E1FB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lang w:val="en-ID"/>
        </w:rPr>
      </w:pPr>
    </w:p>
    <w:p w:rsidR="004E1FBB" w:rsidRPr="004E1FBB" w:rsidRDefault="004E1FBB" w:rsidP="004E1FB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lang w:val="en-ID"/>
        </w:rPr>
      </w:pPr>
    </w:p>
    <w:p w:rsidR="004E1FBB" w:rsidRPr="004E1FBB" w:rsidRDefault="004E1FBB" w:rsidP="004E1FBB">
      <w:pPr>
        <w:spacing w:after="120" w:line="240" w:lineRule="auto"/>
        <w:ind w:left="426" w:right="423"/>
        <w:jc w:val="center"/>
        <w:rPr>
          <w:rFonts w:asciiTheme="majorHAnsi" w:hAnsiTheme="majorHAnsi"/>
          <w:b/>
          <w:i/>
          <w:sz w:val="20"/>
          <w:szCs w:val="20"/>
          <w:lang w:val="en-ID"/>
        </w:rPr>
      </w:pPr>
      <w:r w:rsidRPr="004E1FBB">
        <w:rPr>
          <w:rFonts w:asciiTheme="majorHAnsi" w:hAnsiTheme="majorHAnsi"/>
          <w:b/>
          <w:i/>
          <w:sz w:val="20"/>
          <w:szCs w:val="20"/>
          <w:lang w:val="en-ID"/>
        </w:rPr>
        <w:t>Abstract</w:t>
      </w:r>
    </w:p>
    <w:p w:rsidR="004E1FBB" w:rsidRPr="004E1FBB" w:rsidRDefault="004E1FBB" w:rsidP="004E1FBB">
      <w:pPr>
        <w:spacing w:after="120" w:line="240" w:lineRule="auto"/>
        <w:ind w:left="426" w:right="423"/>
        <w:jc w:val="both"/>
        <w:rPr>
          <w:rFonts w:asciiTheme="majorHAnsi" w:hAnsiTheme="majorHAnsi"/>
          <w:b/>
          <w:i/>
          <w:sz w:val="20"/>
          <w:szCs w:val="20"/>
          <w:lang w:val="en-ID"/>
        </w:rPr>
      </w:pPr>
      <w:r w:rsidRPr="004E1FBB">
        <w:rPr>
          <w:rFonts w:asciiTheme="majorHAnsi" w:hAnsiTheme="majorHAnsi"/>
          <w:i/>
          <w:sz w:val="20"/>
          <w:szCs w:val="20"/>
          <w:lang w:val="en-ID"/>
        </w:rPr>
        <w:t xml:space="preserve">[Ditulis dalam bahasa Inggris, </w:t>
      </w:r>
      <w:r w:rsidRPr="004E1FBB">
        <w:rPr>
          <w:rFonts w:asciiTheme="majorHAnsi" w:hAnsiTheme="majorHAnsi"/>
          <w:i/>
          <w:sz w:val="20"/>
          <w:szCs w:val="20"/>
        </w:rPr>
        <w:t>Cambria font</w:t>
      </w:r>
      <w:r w:rsidRPr="004E1FBB">
        <w:rPr>
          <w:rFonts w:asciiTheme="majorHAnsi" w:hAnsiTheme="majorHAnsi"/>
          <w:i/>
          <w:sz w:val="20"/>
          <w:szCs w:val="20"/>
          <w:lang w:val="en-ID"/>
        </w:rPr>
        <w:t xml:space="preserve"> </w:t>
      </w:r>
      <w:r w:rsidRPr="004E1FBB">
        <w:rPr>
          <w:rFonts w:asciiTheme="majorHAnsi" w:hAnsiTheme="majorHAnsi"/>
          <w:i/>
          <w:sz w:val="20"/>
          <w:szCs w:val="20"/>
        </w:rPr>
        <w:t>10</w:t>
      </w:r>
      <w:r w:rsidRPr="004E1FBB">
        <w:rPr>
          <w:rFonts w:asciiTheme="majorHAnsi" w:hAnsiTheme="majorHAnsi"/>
          <w:i/>
          <w:sz w:val="20"/>
          <w:szCs w:val="20"/>
          <w:lang w:val="en-ID"/>
        </w:rPr>
        <w:t>,</w:t>
      </w:r>
      <w:r w:rsidRPr="004E1FBB">
        <w:rPr>
          <w:rFonts w:asciiTheme="majorHAnsi" w:hAnsiTheme="majorHAnsi"/>
          <w:i/>
          <w:sz w:val="20"/>
          <w:szCs w:val="20"/>
        </w:rPr>
        <w:t xml:space="preserve"> cetak </w:t>
      </w:r>
      <w:r w:rsidRPr="004E1FBB">
        <w:rPr>
          <w:rFonts w:asciiTheme="majorHAnsi" w:hAnsiTheme="majorHAnsi"/>
          <w:i/>
          <w:sz w:val="20"/>
          <w:szCs w:val="20"/>
          <w:lang w:val="en-ID"/>
        </w:rPr>
        <w:t xml:space="preserve">miring, justify, </w:t>
      </w:r>
      <w:r w:rsidRPr="004E1FBB">
        <w:rPr>
          <w:rFonts w:asciiTheme="majorHAnsi" w:hAnsiTheme="majorHAnsi"/>
          <w:i/>
          <w:sz w:val="20"/>
          <w:szCs w:val="20"/>
        </w:rPr>
        <w:t xml:space="preserve">1 spasi, </w:t>
      </w:r>
      <w:r w:rsidRPr="004E1FBB">
        <w:rPr>
          <w:rFonts w:asciiTheme="majorHAnsi" w:hAnsiTheme="majorHAnsi"/>
          <w:i/>
          <w:sz w:val="20"/>
          <w:szCs w:val="20"/>
          <w:lang w:val="en-ID"/>
        </w:rPr>
        <w:t xml:space="preserve">terdiri dari </w:t>
      </w:r>
      <w:r w:rsidRPr="004E1FBB">
        <w:rPr>
          <w:rFonts w:asciiTheme="majorHAnsi" w:hAnsiTheme="majorHAnsi"/>
          <w:i/>
          <w:sz w:val="20"/>
          <w:szCs w:val="20"/>
        </w:rPr>
        <w:t>100-125</w:t>
      </w:r>
      <w:r w:rsidRPr="004E1FBB">
        <w:rPr>
          <w:rFonts w:asciiTheme="majorHAnsi" w:hAnsiTheme="majorHAnsi"/>
          <w:i/>
          <w:sz w:val="20"/>
          <w:szCs w:val="20"/>
          <w:lang w:val="en-ID"/>
        </w:rPr>
        <w:t xml:space="preserve"> kata, memuat latar belakang masalah, </w:t>
      </w:r>
      <w:r w:rsidRPr="004E1FBB">
        <w:rPr>
          <w:rFonts w:asciiTheme="majorHAnsi" w:hAnsiTheme="majorHAnsi"/>
          <w:i/>
          <w:sz w:val="20"/>
          <w:szCs w:val="20"/>
        </w:rPr>
        <w:t>urgensi penulisan</w:t>
      </w:r>
      <w:r w:rsidRPr="004E1FBB">
        <w:rPr>
          <w:rFonts w:asciiTheme="majorHAnsi" w:hAnsiTheme="majorHAnsi"/>
          <w:i/>
          <w:sz w:val="20"/>
          <w:szCs w:val="20"/>
          <w:lang w:val="en-US"/>
        </w:rPr>
        <w:t>/penelitian</w:t>
      </w:r>
      <w:r w:rsidRPr="004E1FBB">
        <w:rPr>
          <w:rFonts w:asciiTheme="majorHAnsi" w:hAnsiTheme="majorHAnsi"/>
          <w:i/>
          <w:sz w:val="20"/>
          <w:szCs w:val="20"/>
        </w:rPr>
        <w:t xml:space="preserve">, </w:t>
      </w:r>
      <w:r w:rsidRPr="004E1FBB">
        <w:rPr>
          <w:rFonts w:asciiTheme="majorHAnsi" w:hAnsiTheme="majorHAnsi"/>
          <w:i/>
          <w:sz w:val="20"/>
          <w:szCs w:val="20"/>
          <w:lang w:val="en-ID"/>
        </w:rPr>
        <w:t>metode penelitian, hasil penelitian atau simpulan].</w:t>
      </w:r>
    </w:p>
    <w:p w:rsidR="004E1FBB" w:rsidRPr="004E1FBB" w:rsidRDefault="004E1FBB" w:rsidP="004E1FBB">
      <w:pPr>
        <w:spacing w:after="0" w:line="240" w:lineRule="auto"/>
        <w:ind w:left="426" w:right="423"/>
        <w:jc w:val="both"/>
        <w:rPr>
          <w:rFonts w:asciiTheme="majorHAnsi" w:hAnsiTheme="majorHAnsi"/>
          <w:sz w:val="20"/>
          <w:szCs w:val="20"/>
          <w:lang w:val="en-ID"/>
        </w:rPr>
      </w:pPr>
      <w:r w:rsidRPr="004E1FBB">
        <w:rPr>
          <w:rFonts w:asciiTheme="majorHAnsi" w:hAnsiTheme="majorHAnsi"/>
          <w:b/>
          <w:i/>
          <w:sz w:val="20"/>
          <w:szCs w:val="20"/>
          <w:lang w:val="en-ID"/>
        </w:rPr>
        <w:t>Keywords</w:t>
      </w:r>
      <w:r w:rsidRPr="004E1FBB">
        <w:rPr>
          <w:rFonts w:asciiTheme="majorHAnsi" w:hAnsiTheme="majorHAnsi"/>
          <w:sz w:val="20"/>
          <w:szCs w:val="20"/>
          <w:lang w:val="en-ID"/>
        </w:rPr>
        <w:t>:</w:t>
      </w:r>
      <w:r w:rsidRPr="004E1FBB">
        <w:rPr>
          <w:rFonts w:asciiTheme="majorHAnsi" w:hAnsiTheme="majorHAnsi"/>
          <w:i/>
          <w:sz w:val="20"/>
          <w:szCs w:val="20"/>
          <w:lang w:val="en-ID"/>
        </w:rPr>
        <w:t xml:space="preserve"> [Ditulis dalam bahasa Inggris, </w:t>
      </w:r>
      <w:r w:rsidRPr="004E1FBB">
        <w:rPr>
          <w:rFonts w:asciiTheme="majorHAnsi" w:hAnsiTheme="majorHAnsi"/>
          <w:i/>
          <w:sz w:val="20"/>
          <w:szCs w:val="20"/>
        </w:rPr>
        <w:t>Cambria</w:t>
      </w:r>
      <w:r w:rsidRPr="004E1FBB">
        <w:rPr>
          <w:rFonts w:asciiTheme="majorHAnsi" w:hAnsiTheme="majorHAnsi"/>
          <w:i/>
          <w:sz w:val="20"/>
          <w:szCs w:val="20"/>
          <w:lang w:val="en-ID"/>
        </w:rPr>
        <w:t xml:space="preserve"> </w:t>
      </w:r>
      <w:r w:rsidRPr="004E1FBB">
        <w:rPr>
          <w:rFonts w:asciiTheme="majorHAnsi" w:hAnsiTheme="majorHAnsi"/>
          <w:i/>
          <w:sz w:val="20"/>
          <w:szCs w:val="20"/>
        </w:rPr>
        <w:t>10</w:t>
      </w:r>
      <w:r w:rsidRPr="004E1FBB">
        <w:rPr>
          <w:rFonts w:asciiTheme="majorHAnsi" w:hAnsiTheme="majorHAnsi"/>
          <w:i/>
          <w:sz w:val="20"/>
          <w:szCs w:val="20"/>
          <w:lang w:val="en-ID"/>
        </w:rPr>
        <w:t xml:space="preserve">, italic, </w:t>
      </w:r>
      <w:r w:rsidRPr="004E1FBB">
        <w:rPr>
          <w:rFonts w:asciiTheme="majorHAnsi" w:hAnsiTheme="majorHAnsi"/>
          <w:i/>
          <w:sz w:val="20"/>
          <w:szCs w:val="20"/>
        </w:rPr>
        <w:t xml:space="preserve">terdiri dari 3-5 </w:t>
      </w:r>
      <w:r w:rsidRPr="004E1FBB">
        <w:rPr>
          <w:rFonts w:asciiTheme="majorHAnsi" w:hAnsiTheme="majorHAnsi"/>
          <w:i/>
          <w:sz w:val="20"/>
          <w:szCs w:val="20"/>
          <w:lang w:val="en-ID"/>
        </w:rPr>
        <w:t>kata</w:t>
      </w:r>
      <w:r w:rsidRPr="004E1FBB">
        <w:rPr>
          <w:rFonts w:asciiTheme="majorHAnsi" w:hAnsiTheme="majorHAnsi"/>
          <w:i/>
          <w:sz w:val="20"/>
          <w:szCs w:val="20"/>
        </w:rPr>
        <w:t xml:space="preserve"> kunci</w:t>
      </w:r>
      <w:r w:rsidRPr="004E1FBB">
        <w:rPr>
          <w:rFonts w:asciiTheme="majorHAnsi" w:hAnsiTheme="majorHAnsi"/>
          <w:i/>
          <w:sz w:val="20"/>
          <w:szCs w:val="20"/>
          <w:lang w:val="en-ID"/>
        </w:rPr>
        <w:t>, dipisahkan dengan tanda titik koma (;), diakhiri dengan tanda baca titik (.)]</w:t>
      </w:r>
    </w:p>
    <w:p w:rsidR="004E1FBB" w:rsidRPr="004E1FBB" w:rsidRDefault="004E1FBB" w:rsidP="004E1FBB">
      <w:pPr>
        <w:spacing w:after="0" w:line="240" w:lineRule="auto"/>
        <w:ind w:left="426" w:right="423"/>
        <w:jc w:val="both"/>
        <w:rPr>
          <w:rFonts w:asciiTheme="majorHAnsi" w:hAnsiTheme="majorHAnsi"/>
          <w:iCs/>
          <w:sz w:val="20"/>
          <w:szCs w:val="20"/>
          <w:lang w:val="en-ID"/>
        </w:rPr>
      </w:pPr>
    </w:p>
    <w:p w:rsidR="004E1FBB" w:rsidRPr="004E1FBB" w:rsidRDefault="004E1FBB" w:rsidP="004E1FBB">
      <w:pPr>
        <w:spacing w:after="120" w:line="240" w:lineRule="auto"/>
        <w:ind w:left="426" w:right="423"/>
        <w:jc w:val="center"/>
        <w:rPr>
          <w:rFonts w:asciiTheme="majorHAnsi" w:hAnsiTheme="majorHAnsi"/>
          <w:b/>
          <w:iCs/>
          <w:sz w:val="20"/>
          <w:szCs w:val="20"/>
          <w:lang w:val="en-ID"/>
        </w:rPr>
      </w:pPr>
      <w:r w:rsidRPr="004E1FBB">
        <w:rPr>
          <w:rFonts w:asciiTheme="majorHAnsi" w:hAnsiTheme="majorHAnsi"/>
          <w:b/>
          <w:iCs/>
          <w:sz w:val="20"/>
          <w:szCs w:val="20"/>
          <w:lang w:val="en-ID"/>
        </w:rPr>
        <w:t>Abstrak</w:t>
      </w:r>
    </w:p>
    <w:p w:rsidR="004E1FBB" w:rsidRPr="004E1FBB" w:rsidRDefault="004E1FBB" w:rsidP="004E1FBB">
      <w:pPr>
        <w:spacing w:after="120" w:line="240" w:lineRule="auto"/>
        <w:ind w:left="426" w:right="423"/>
        <w:jc w:val="both"/>
        <w:rPr>
          <w:rFonts w:asciiTheme="majorHAnsi" w:hAnsiTheme="majorHAnsi"/>
          <w:b/>
          <w:i/>
          <w:sz w:val="20"/>
          <w:szCs w:val="20"/>
          <w:lang w:val="en-ID"/>
        </w:rPr>
      </w:pPr>
      <w:r w:rsidRPr="004E1FBB">
        <w:rPr>
          <w:rFonts w:asciiTheme="majorHAnsi" w:hAnsiTheme="majorHAnsi"/>
          <w:iCs/>
          <w:sz w:val="20"/>
          <w:szCs w:val="20"/>
          <w:lang w:val="en-ID"/>
        </w:rPr>
        <w:t xml:space="preserve">[Ditulis dalam bahasa Indonesia, </w:t>
      </w:r>
      <w:r w:rsidRPr="004E1FBB">
        <w:rPr>
          <w:rFonts w:asciiTheme="majorHAnsi" w:hAnsiTheme="majorHAnsi"/>
          <w:iCs/>
          <w:sz w:val="20"/>
          <w:szCs w:val="20"/>
        </w:rPr>
        <w:t>Cambria</w:t>
      </w:r>
      <w:r w:rsidRPr="004E1FBB">
        <w:rPr>
          <w:rFonts w:asciiTheme="majorHAnsi" w:hAnsiTheme="majorHAnsi"/>
          <w:iCs/>
          <w:sz w:val="20"/>
          <w:szCs w:val="20"/>
          <w:lang w:val="en-ID"/>
        </w:rPr>
        <w:t xml:space="preserve"> </w:t>
      </w:r>
      <w:r w:rsidRPr="004E1FBB">
        <w:rPr>
          <w:rFonts w:asciiTheme="majorHAnsi" w:hAnsiTheme="majorHAnsi"/>
          <w:iCs/>
          <w:sz w:val="20"/>
          <w:szCs w:val="20"/>
        </w:rPr>
        <w:t>font 10</w:t>
      </w:r>
      <w:r w:rsidRPr="004E1FBB">
        <w:rPr>
          <w:rFonts w:asciiTheme="majorHAnsi" w:hAnsiTheme="majorHAnsi"/>
          <w:iCs/>
          <w:sz w:val="20"/>
          <w:szCs w:val="20"/>
          <w:lang w:val="en-ID"/>
        </w:rPr>
        <w:t xml:space="preserve">, </w:t>
      </w:r>
      <w:r w:rsidRPr="004E1FBB">
        <w:rPr>
          <w:rFonts w:asciiTheme="majorHAnsi" w:hAnsiTheme="majorHAnsi"/>
          <w:i/>
          <w:sz w:val="20"/>
          <w:szCs w:val="20"/>
          <w:lang w:val="en-ID"/>
        </w:rPr>
        <w:t>justify</w:t>
      </w:r>
      <w:r w:rsidRPr="004E1FBB">
        <w:rPr>
          <w:rFonts w:asciiTheme="majorHAnsi" w:hAnsiTheme="majorHAnsi"/>
          <w:iCs/>
          <w:sz w:val="20"/>
          <w:szCs w:val="20"/>
          <w:lang w:val="en-ID"/>
        </w:rPr>
        <w:t xml:space="preserve">, </w:t>
      </w:r>
      <w:r w:rsidRPr="004E1FBB">
        <w:rPr>
          <w:rFonts w:asciiTheme="majorHAnsi" w:hAnsiTheme="majorHAnsi"/>
          <w:iCs/>
          <w:sz w:val="20"/>
          <w:szCs w:val="20"/>
        </w:rPr>
        <w:t xml:space="preserve">1 spasi, </w:t>
      </w:r>
      <w:r w:rsidRPr="004E1FBB">
        <w:rPr>
          <w:rFonts w:asciiTheme="majorHAnsi" w:hAnsiTheme="majorHAnsi"/>
          <w:iCs/>
          <w:sz w:val="20"/>
          <w:szCs w:val="20"/>
          <w:lang w:val="en-ID"/>
        </w:rPr>
        <w:t xml:space="preserve">terdiri dari </w:t>
      </w:r>
      <w:r w:rsidRPr="004E1FBB">
        <w:rPr>
          <w:rFonts w:asciiTheme="majorHAnsi" w:hAnsiTheme="majorHAnsi"/>
          <w:iCs/>
          <w:sz w:val="20"/>
          <w:szCs w:val="20"/>
        </w:rPr>
        <w:t>100-125</w:t>
      </w:r>
      <w:r w:rsidRPr="004E1FBB">
        <w:rPr>
          <w:rFonts w:asciiTheme="majorHAnsi" w:hAnsiTheme="majorHAnsi"/>
          <w:iCs/>
          <w:sz w:val="20"/>
          <w:szCs w:val="20"/>
          <w:lang w:val="en-ID"/>
        </w:rPr>
        <w:t xml:space="preserve"> kata, memuat latar belakang masalah, </w:t>
      </w:r>
      <w:r w:rsidRPr="004E1FBB">
        <w:rPr>
          <w:rFonts w:asciiTheme="majorHAnsi" w:hAnsiTheme="majorHAnsi"/>
          <w:iCs/>
          <w:sz w:val="20"/>
          <w:szCs w:val="20"/>
        </w:rPr>
        <w:t>urgensi penulisan</w:t>
      </w:r>
      <w:r w:rsidRPr="004E1FBB">
        <w:rPr>
          <w:rFonts w:asciiTheme="majorHAnsi" w:hAnsiTheme="majorHAnsi"/>
          <w:iCs/>
          <w:sz w:val="20"/>
          <w:szCs w:val="20"/>
          <w:lang w:val="en-US"/>
        </w:rPr>
        <w:t>/penelitian</w:t>
      </w:r>
      <w:r w:rsidRPr="004E1FBB">
        <w:rPr>
          <w:rFonts w:asciiTheme="majorHAnsi" w:hAnsiTheme="majorHAnsi"/>
          <w:iCs/>
          <w:sz w:val="20"/>
          <w:szCs w:val="20"/>
        </w:rPr>
        <w:t xml:space="preserve">, </w:t>
      </w:r>
      <w:r w:rsidRPr="004E1FBB">
        <w:rPr>
          <w:rFonts w:asciiTheme="majorHAnsi" w:hAnsiTheme="majorHAnsi"/>
          <w:iCs/>
          <w:sz w:val="20"/>
          <w:szCs w:val="20"/>
          <w:lang w:val="en-ID"/>
        </w:rPr>
        <w:t>metode penelitian hasil penelitian atau simpulan].</w:t>
      </w:r>
    </w:p>
    <w:p w:rsidR="004E1FBB" w:rsidRPr="004E1FBB" w:rsidRDefault="004E1FBB" w:rsidP="004E1FBB">
      <w:pPr>
        <w:spacing w:after="0" w:line="240" w:lineRule="auto"/>
        <w:ind w:left="426" w:right="423"/>
        <w:jc w:val="both"/>
        <w:rPr>
          <w:rFonts w:asciiTheme="majorHAnsi" w:hAnsiTheme="majorHAnsi"/>
          <w:sz w:val="20"/>
          <w:szCs w:val="20"/>
        </w:rPr>
      </w:pPr>
      <w:r w:rsidRPr="004E1FBB">
        <w:rPr>
          <w:rFonts w:asciiTheme="majorHAnsi" w:hAnsiTheme="majorHAnsi"/>
          <w:b/>
          <w:sz w:val="20"/>
          <w:szCs w:val="20"/>
          <w:lang w:val="en-ID"/>
        </w:rPr>
        <w:t>Kata Kunci</w:t>
      </w:r>
      <w:r w:rsidRPr="004E1FBB">
        <w:rPr>
          <w:rFonts w:asciiTheme="majorHAnsi" w:hAnsiTheme="majorHAnsi"/>
          <w:sz w:val="20"/>
          <w:szCs w:val="20"/>
          <w:lang w:val="en-ID"/>
        </w:rPr>
        <w:t xml:space="preserve">: </w:t>
      </w:r>
      <w:r w:rsidRPr="004E1FBB">
        <w:rPr>
          <w:rFonts w:asciiTheme="majorHAnsi" w:hAnsiTheme="majorHAnsi"/>
          <w:iCs/>
          <w:sz w:val="20"/>
          <w:szCs w:val="20"/>
          <w:lang w:val="en-ID"/>
        </w:rPr>
        <w:t xml:space="preserve">[Ditulis dalam bahasa Indonesia, </w:t>
      </w:r>
      <w:r w:rsidRPr="004E1FBB">
        <w:rPr>
          <w:rFonts w:asciiTheme="majorHAnsi" w:hAnsiTheme="majorHAnsi"/>
          <w:iCs/>
          <w:sz w:val="20"/>
          <w:szCs w:val="20"/>
        </w:rPr>
        <w:t>Cambria</w:t>
      </w:r>
      <w:r w:rsidRPr="004E1FBB">
        <w:rPr>
          <w:rFonts w:asciiTheme="majorHAnsi" w:hAnsiTheme="majorHAnsi"/>
          <w:iCs/>
          <w:sz w:val="20"/>
          <w:szCs w:val="20"/>
          <w:lang w:val="en-ID"/>
        </w:rPr>
        <w:t xml:space="preserve"> </w:t>
      </w:r>
      <w:r w:rsidRPr="004E1FBB">
        <w:rPr>
          <w:rFonts w:asciiTheme="majorHAnsi" w:hAnsiTheme="majorHAnsi"/>
          <w:iCs/>
          <w:sz w:val="20"/>
          <w:szCs w:val="20"/>
        </w:rPr>
        <w:t>10</w:t>
      </w:r>
      <w:r w:rsidRPr="004E1FBB">
        <w:rPr>
          <w:rFonts w:asciiTheme="majorHAnsi" w:hAnsiTheme="majorHAnsi"/>
          <w:iCs/>
          <w:sz w:val="20"/>
          <w:szCs w:val="20"/>
          <w:lang w:val="en-ID"/>
        </w:rPr>
        <w:t xml:space="preserve">, terdiri dari 3-5 kata kunci, </w:t>
      </w:r>
      <w:r w:rsidRPr="004E1FBB">
        <w:rPr>
          <w:rFonts w:asciiTheme="majorHAnsi" w:hAnsiTheme="majorHAnsi"/>
          <w:i/>
          <w:sz w:val="20"/>
          <w:szCs w:val="20"/>
          <w:lang w:val="en-ID"/>
        </w:rPr>
        <w:t>dipisahkan dengan tanda titik koma (;),</w:t>
      </w:r>
      <w:r w:rsidRPr="004E1FBB">
        <w:rPr>
          <w:rFonts w:asciiTheme="majorHAnsi" w:hAnsiTheme="majorHAnsi"/>
          <w:iCs/>
          <w:sz w:val="20"/>
          <w:szCs w:val="20"/>
          <w:lang w:val="en-ID"/>
        </w:rPr>
        <w:t>diakhiri dengan tanda baca titik (</w:t>
      </w:r>
      <w:r w:rsidRPr="004E1FBB">
        <w:rPr>
          <w:rFonts w:asciiTheme="majorHAnsi" w:hAnsiTheme="majorHAnsi"/>
          <w:sz w:val="20"/>
          <w:szCs w:val="20"/>
          <w:lang w:val="en-ID"/>
        </w:rPr>
        <w:t>.)]</w:t>
      </w:r>
      <w:r w:rsidRPr="004E1FBB">
        <w:rPr>
          <w:rFonts w:asciiTheme="majorHAnsi" w:hAnsiTheme="majorHAnsi"/>
          <w:sz w:val="20"/>
          <w:szCs w:val="20"/>
        </w:rPr>
        <w:t>.</w:t>
      </w:r>
    </w:p>
    <w:p w:rsidR="004E1FBB" w:rsidRPr="004E1FBB" w:rsidRDefault="004E1FBB" w:rsidP="004E1FBB">
      <w:pPr>
        <w:spacing w:after="0" w:line="240" w:lineRule="auto"/>
        <w:ind w:left="426" w:right="423"/>
        <w:jc w:val="both"/>
        <w:rPr>
          <w:rFonts w:asciiTheme="majorHAnsi" w:hAnsiTheme="majorHAnsi"/>
          <w:sz w:val="24"/>
          <w:szCs w:val="24"/>
        </w:rPr>
      </w:pPr>
    </w:p>
    <w:p w:rsidR="004E1FBB" w:rsidRPr="004E1FBB" w:rsidRDefault="004E1FBB" w:rsidP="004E1FBB">
      <w:pPr>
        <w:pStyle w:val="ListParagraph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rFonts w:asciiTheme="majorHAnsi" w:hAnsiTheme="majorHAnsi"/>
          <w:b/>
          <w:sz w:val="24"/>
          <w:szCs w:val="24"/>
        </w:rPr>
      </w:pPr>
      <w:r w:rsidRPr="004E1FBB">
        <w:rPr>
          <w:rFonts w:asciiTheme="majorHAnsi" w:hAnsiTheme="majorHAnsi"/>
          <w:b/>
          <w:sz w:val="24"/>
          <w:szCs w:val="24"/>
        </w:rPr>
        <w:t>Pendahuluan</w:t>
      </w:r>
      <w:r w:rsidRPr="004E1FB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4E1FBB" w:rsidRPr="004E1FBB" w:rsidRDefault="004E1FBB" w:rsidP="004E1FBB">
      <w:pPr>
        <w:pStyle w:val="ListParagraph"/>
        <w:spacing w:after="0" w:line="240" w:lineRule="auto"/>
        <w:ind w:left="0"/>
        <w:contextualSpacing w:val="0"/>
        <w:jc w:val="both"/>
        <w:rPr>
          <w:rFonts w:asciiTheme="majorHAnsi" w:hAnsiTheme="majorHAnsi"/>
          <w:b/>
          <w:i/>
          <w:sz w:val="24"/>
          <w:szCs w:val="24"/>
          <w:lang w:val="en-US"/>
        </w:rPr>
      </w:pPr>
      <w:r w:rsidRPr="004E1FBB">
        <w:rPr>
          <w:rFonts w:asciiTheme="majorHAnsi" w:hAnsiTheme="majorHAnsi"/>
          <w:b/>
          <w:i/>
          <w:sz w:val="24"/>
          <w:szCs w:val="24"/>
          <w:lang w:val="en-US"/>
        </w:rPr>
        <w:t>(keempat konten pendahuluan berikut ini dituangkan dalam paragraf mengalir, bukan menjadi sub-bab dari pendahuluan)</w:t>
      </w:r>
    </w:p>
    <w:p w:rsidR="004E1FBB" w:rsidRPr="004E1FBB" w:rsidRDefault="004E1FBB" w:rsidP="004E1FBB">
      <w:pPr>
        <w:pStyle w:val="ListParagraph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4E1FBB">
        <w:rPr>
          <w:rFonts w:asciiTheme="majorHAnsi" w:hAnsiTheme="majorHAnsi"/>
          <w:sz w:val="24"/>
          <w:szCs w:val="24"/>
        </w:rPr>
        <w:t>Pendahuluan=latar belakang</w:t>
      </w:r>
      <w:r w:rsidRPr="004E1FBB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4E1FBB">
        <w:rPr>
          <w:rFonts w:asciiTheme="majorHAnsi" w:hAnsiTheme="majorHAnsi"/>
          <w:sz w:val="24"/>
          <w:szCs w:val="24"/>
        </w:rPr>
        <w:t>[</w:t>
      </w:r>
      <w:r w:rsidRPr="004E1FBB">
        <w:rPr>
          <w:rFonts w:asciiTheme="majorHAnsi" w:hAnsiTheme="majorHAnsi"/>
          <w:iCs/>
          <w:sz w:val="24"/>
          <w:szCs w:val="24"/>
        </w:rPr>
        <w:t>Cambria</w:t>
      </w:r>
      <w:r w:rsidRPr="004E1FBB">
        <w:rPr>
          <w:rFonts w:asciiTheme="majorHAnsi" w:hAnsiTheme="majorHAnsi"/>
          <w:iCs/>
          <w:sz w:val="24"/>
          <w:szCs w:val="24"/>
          <w:lang w:val="en-ID"/>
        </w:rPr>
        <w:t xml:space="preserve"> 12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i/>
          <w:sz w:val="24"/>
          <w:szCs w:val="24"/>
          <w:lang w:val="en-ID"/>
        </w:rPr>
        <w:t>justify</w:t>
      </w:r>
      <w:r w:rsidRPr="004E1FBB">
        <w:rPr>
          <w:rFonts w:asciiTheme="majorHAnsi" w:hAnsiTheme="majorHAnsi"/>
          <w:iCs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iCs/>
          <w:sz w:val="24"/>
          <w:szCs w:val="24"/>
          <w:lang w:val="en-US"/>
        </w:rPr>
        <w:t>1</w:t>
      </w:r>
      <w:r w:rsidRPr="004E1FBB">
        <w:rPr>
          <w:rFonts w:asciiTheme="majorHAnsi" w:hAnsiTheme="majorHAnsi"/>
          <w:iCs/>
          <w:sz w:val="24"/>
          <w:szCs w:val="24"/>
        </w:rPr>
        <w:t xml:space="preserve"> spasi, </w:t>
      </w:r>
      <w:r w:rsidRPr="004E1FBB">
        <w:rPr>
          <w:rFonts w:asciiTheme="majorHAnsi" w:hAnsiTheme="majorHAnsi"/>
          <w:iCs/>
          <w:sz w:val="24"/>
          <w:szCs w:val="24"/>
          <w:lang w:val="en-US"/>
        </w:rPr>
        <w:t xml:space="preserve">berisi </w:t>
      </w:r>
      <w:r w:rsidRPr="004E1FBB">
        <w:rPr>
          <w:rFonts w:asciiTheme="majorHAnsi" w:hAnsiTheme="majorHAnsi"/>
          <w:sz w:val="24"/>
          <w:szCs w:val="24"/>
          <w:lang w:val="en-US"/>
        </w:rPr>
        <w:t xml:space="preserve">1-2 paragraf, </w:t>
      </w:r>
      <w:r w:rsidRPr="004E1FBB">
        <w:rPr>
          <w:rFonts w:asciiTheme="majorHAnsi" w:hAnsiTheme="majorHAnsi"/>
          <w:sz w:val="24"/>
          <w:szCs w:val="24"/>
          <w:lang w:val="en-ID"/>
        </w:rPr>
        <w:t>paragraf pertama menjorok 1 cm, penulisan kalimat antar paragraf dengan tanpa spasi (</w:t>
      </w:r>
      <w:r w:rsidRPr="004E1FBB">
        <w:rPr>
          <w:rFonts w:asciiTheme="majorHAnsi" w:hAnsiTheme="majorHAnsi"/>
          <w:i/>
          <w:iCs/>
          <w:sz w:val="24"/>
          <w:szCs w:val="24"/>
          <w:lang w:val="en-ID"/>
        </w:rPr>
        <w:t>no before and after space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). Berisi deskripsi latar belakang </w:t>
      </w:r>
      <w:r w:rsidRPr="004E1FBB">
        <w:rPr>
          <w:rFonts w:asciiTheme="majorHAnsi" w:hAnsiTheme="majorHAnsi"/>
          <w:sz w:val="24"/>
          <w:szCs w:val="24"/>
        </w:rPr>
        <w:t>permasalahan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 yang akan diteliti dengan disertai per</w:t>
      </w:r>
      <w:r w:rsidRPr="004E1FBB">
        <w:rPr>
          <w:rFonts w:asciiTheme="majorHAnsi" w:hAnsiTheme="majorHAnsi"/>
          <w:sz w:val="24"/>
          <w:szCs w:val="24"/>
        </w:rPr>
        <w:t>masalahan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 yang dituliskan pada paragraf terakhir bab ini]</w:t>
      </w:r>
      <w:r w:rsidRPr="004E1FBB">
        <w:rPr>
          <w:rFonts w:asciiTheme="majorHAnsi" w:hAnsiTheme="majorHAnsi"/>
          <w:sz w:val="24"/>
          <w:szCs w:val="24"/>
        </w:rPr>
        <w:t>.</w:t>
      </w:r>
    </w:p>
    <w:p w:rsidR="004E1FBB" w:rsidRPr="004E1FBB" w:rsidRDefault="004E1FBB" w:rsidP="004E1FBB">
      <w:pPr>
        <w:pStyle w:val="ListParagraph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4E1FBB">
        <w:rPr>
          <w:rFonts w:asciiTheme="majorHAnsi" w:hAnsiTheme="majorHAnsi"/>
          <w:sz w:val="24"/>
          <w:szCs w:val="24"/>
        </w:rPr>
        <w:t>Kerangka Teori</w:t>
      </w:r>
      <w:r w:rsidRPr="004E1FBB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4E1FBB">
        <w:rPr>
          <w:rFonts w:asciiTheme="majorHAnsi" w:hAnsiTheme="majorHAnsi"/>
          <w:sz w:val="24"/>
          <w:szCs w:val="24"/>
        </w:rPr>
        <w:t>[</w:t>
      </w:r>
      <w:r w:rsidRPr="004E1FBB">
        <w:rPr>
          <w:rFonts w:asciiTheme="majorHAnsi" w:hAnsiTheme="majorHAnsi"/>
          <w:iCs/>
          <w:sz w:val="24"/>
          <w:szCs w:val="24"/>
        </w:rPr>
        <w:t>Cambria</w:t>
      </w:r>
      <w:r w:rsidRPr="004E1FBB">
        <w:rPr>
          <w:rFonts w:asciiTheme="majorHAnsi" w:hAnsiTheme="majorHAnsi"/>
          <w:iCs/>
          <w:sz w:val="24"/>
          <w:szCs w:val="24"/>
          <w:lang w:val="en-ID"/>
        </w:rPr>
        <w:t xml:space="preserve"> 12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i/>
          <w:sz w:val="24"/>
          <w:szCs w:val="24"/>
          <w:lang w:val="en-ID"/>
        </w:rPr>
        <w:t>justify</w:t>
      </w:r>
      <w:r w:rsidRPr="004E1FBB">
        <w:rPr>
          <w:rFonts w:asciiTheme="majorHAnsi" w:hAnsiTheme="majorHAnsi"/>
          <w:iCs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iCs/>
          <w:sz w:val="24"/>
          <w:szCs w:val="24"/>
          <w:lang w:val="en-US"/>
        </w:rPr>
        <w:t>1</w:t>
      </w:r>
      <w:r w:rsidRPr="004E1FBB">
        <w:rPr>
          <w:rFonts w:asciiTheme="majorHAnsi" w:hAnsiTheme="majorHAnsi"/>
          <w:iCs/>
          <w:sz w:val="24"/>
          <w:szCs w:val="24"/>
        </w:rPr>
        <w:t xml:space="preserve"> spasi, </w:t>
      </w:r>
      <w:r w:rsidRPr="004E1FBB">
        <w:rPr>
          <w:rFonts w:asciiTheme="majorHAnsi" w:hAnsiTheme="majorHAnsi"/>
          <w:iCs/>
          <w:sz w:val="24"/>
          <w:szCs w:val="24"/>
          <w:lang w:val="en-US"/>
        </w:rPr>
        <w:t xml:space="preserve">berisi </w:t>
      </w:r>
      <w:r w:rsidRPr="004E1FBB">
        <w:rPr>
          <w:rFonts w:asciiTheme="majorHAnsi" w:hAnsiTheme="majorHAnsi"/>
          <w:sz w:val="24"/>
          <w:szCs w:val="24"/>
          <w:lang w:val="en-US"/>
        </w:rPr>
        <w:t xml:space="preserve">2 paragraf, </w:t>
      </w:r>
      <w:r w:rsidRPr="004E1FBB">
        <w:rPr>
          <w:rFonts w:asciiTheme="majorHAnsi" w:hAnsiTheme="majorHAnsi"/>
          <w:sz w:val="24"/>
          <w:szCs w:val="24"/>
          <w:lang w:val="en-ID"/>
        </w:rPr>
        <w:t>paragraf pertama menjorok 1 cm, penulisan kalimat antar paragraf dengan tanpa spasi (</w:t>
      </w:r>
      <w:r w:rsidRPr="004E1FBB">
        <w:rPr>
          <w:rFonts w:asciiTheme="majorHAnsi" w:hAnsiTheme="majorHAnsi"/>
          <w:i/>
          <w:iCs/>
          <w:sz w:val="24"/>
          <w:szCs w:val="24"/>
          <w:lang w:val="en-ID"/>
        </w:rPr>
        <w:t>no before and after space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). Berisi deskripsi </w:t>
      </w:r>
      <w:r w:rsidRPr="004E1FBB">
        <w:rPr>
          <w:rFonts w:asciiTheme="majorHAnsi" w:hAnsiTheme="majorHAnsi"/>
          <w:sz w:val="24"/>
          <w:szCs w:val="24"/>
        </w:rPr>
        <w:t>teori-teori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 yang </w:t>
      </w:r>
      <w:r w:rsidRPr="004E1FBB">
        <w:rPr>
          <w:rFonts w:asciiTheme="majorHAnsi" w:hAnsiTheme="majorHAnsi"/>
          <w:sz w:val="24"/>
          <w:szCs w:val="24"/>
        </w:rPr>
        <w:t xml:space="preserve">digunakan dalam artikel. Semua </w:t>
      </w:r>
      <w:r w:rsidRPr="004E1FBB">
        <w:rPr>
          <w:rFonts w:asciiTheme="majorHAnsi" w:hAnsiTheme="majorHAnsi"/>
          <w:sz w:val="24"/>
          <w:szCs w:val="24"/>
          <w:lang w:val="en-US"/>
        </w:rPr>
        <w:t xml:space="preserve">kerangka </w:t>
      </w:r>
      <w:r w:rsidRPr="004E1FBB">
        <w:rPr>
          <w:rFonts w:asciiTheme="majorHAnsi" w:hAnsiTheme="majorHAnsi"/>
          <w:sz w:val="24"/>
          <w:szCs w:val="24"/>
        </w:rPr>
        <w:t xml:space="preserve">teori </w:t>
      </w:r>
      <w:r w:rsidRPr="004E1FBB">
        <w:rPr>
          <w:rFonts w:asciiTheme="majorHAnsi" w:hAnsiTheme="majorHAnsi"/>
          <w:sz w:val="24"/>
          <w:szCs w:val="24"/>
          <w:lang w:val="en-US"/>
        </w:rPr>
        <w:t xml:space="preserve">yang dituliskan </w:t>
      </w:r>
      <w:r w:rsidRPr="004E1FBB">
        <w:rPr>
          <w:rFonts w:asciiTheme="majorHAnsi" w:hAnsiTheme="majorHAnsi"/>
          <w:sz w:val="24"/>
          <w:szCs w:val="24"/>
        </w:rPr>
        <w:t xml:space="preserve">harus dikutip </w:t>
      </w:r>
      <w:r w:rsidRPr="004E1FBB">
        <w:rPr>
          <w:rFonts w:asciiTheme="majorHAnsi" w:hAnsiTheme="majorHAnsi"/>
          <w:sz w:val="24"/>
          <w:szCs w:val="24"/>
          <w:lang w:val="en-US"/>
        </w:rPr>
        <w:t xml:space="preserve">atau dirujuk </w:t>
      </w:r>
      <w:r w:rsidRPr="004E1FBB">
        <w:rPr>
          <w:rFonts w:asciiTheme="majorHAnsi" w:hAnsiTheme="majorHAnsi"/>
          <w:sz w:val="24"/>
          <w:szCs w:val="24"/>
        </w:rPr>
        <w:t>d</w:t>
      </w:r>
      <w:r w:rsidRPr="004E1FBB">
        <w:rPr>
          <w:rFonts w:asciiTheme="majorHAnsi" w:hAnsiTheme="majorHAnsi"/>
          <w:sz w:val="24"/>
          <w:szCs w:val="24"/>
          <w:lang w:val="en-US"/>
        </w:rPr>
        <w:t>i</w:t>
      </w:r>
      <w:r w:rsidRPr="004E1FBB">
        <w:rPr>
          <w:rFonts w:asciiTheme="majorHAnsi" w:hAnsiTheme="majorHAnsi"/>
          <w:sz w:val="24"/>
          <w:szCs w:val="24"/>
        </w:rPr>
        <w:t xml:space="preserve"> bab Hasil dan Pembahasan]. </w:t>
      </w:r>
    </w:p>
    <w:p w:rsidR="004E1FBB" w:rsidRPr="004E1FBB" w:rsidRDefault="004E1FBB" w:rsidP="004E1FBB">
      <w:pPr>
        <w:pStyle w:val="NoSpacing"/>
        <w:ind w:firstLine="567"/>
        <w:jc w:val="both"/>
        <w:rPr>
          <w:rFonts w:asciiTheme="majorHAnsi" w:hAnsiTheme="majorHAnsi"/>
          <w:bCs/>
          <w:sz w:val="24"/>
          <w:szCs w:val="24"/>
          <w:lang w:val="en-US" w:eastAsia="id-ID"/>
        </w:rPr>
      </w:pPr>
      <w:r w:rsidRPr="004E1FBB">
        <w:rPr>
          <w:rFonts w:asciiTheme="majorHAnsi" w:hAnsiTheme="majorHAnsi"/>
          <w:bCs/>
          <w:i/>
          <w:sz w:val="24"/>
          <w:szCs w:val="24"/>
          <w:lang w:eastAsia="id-ID"/>
        </w:rPr>
        <w:t>State of the art</w:t>
      </w:r>
      <w:r w:rsidRPr="004E1FBB">
        <w:rPr>
          <w:rFonts w:asciiTheme="majorHAnsi" w:hAnsiTheme="majorHAnsi"/>
          <w:bCs/>
          <w:sz w:val="24"/>
          <w:szCs w:val="24"/>
          <w:lang w:eastAsia="id-ID"/>
        </w:rPr>
        <w:t xml:space="preserve"> penelitian sebelumnya</w:t>
      </w:r>
      <w:r w:rsidRPr="004E1FBB">
        <w:rPr>
          <w:rFonts w:asciiTheme="majorHAnsi" w:hAnsiTheme="majorHAnsi"/>
          <w:bCs/>
          <w:sz w:val="24"/>
          <w:szCs w:val="24"/>
          <w:lang w:val="en-US" w:eastAsia="id-ID"/>
        </w:rPr>
        <w:t xml:space="preserve">. </w:t>
      </w:r>
      <w:r w:rsidRPr="004E1FBB">
        <w:rPr>
          <w:rFonts w:asciiTheme="majorHAnsi" w:hAnsiTheme="majorHAnsi"/>
          <w:sz w:val="24"/>
          <w:szCs w:val="24"/>
        </w:rPr>
        <w:t>[</w:t>
      </w:r>
      <w:r w:rsidRPr="004E1FBB">
        <w:rPr>
          <w:rFonts w:asciiTheme="majorHAnsi" w:hAnsiTheme="majorHAnsi"/>
          <w:iCs/>
          <w:sz w:val="24"/>
          <w:szCs w:val="24"/>
        </w:rPr>
        <w:t>Cambria</w:t>
      </w:r>
      <w:r w:rsidRPr="004E1FBB">
        <w:rPr>
          <w:rFonts w:asciiTheme="majorHAnsi" w:hAnsiTheme="majorHAnsi"/>
          <w:iCs/>
          <w:sz w:val="24"/>
          <w:szCs w:val="24"/>
          <w:lang w:val="en-ID"/>
        </w:rPr>
        <w:t xml:space="preserve"> 12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i/>
          <w:sz w:val="24"/>
          <w:szCs w:val="24"/>
          <w:lang w:val="en-ID"/>
        </w:rPr>
        <w:t>justify</w:t>
      </w:r>
      <w:r w:rsidRPr="004E1FBB">
        <w:rPr>
          <w:rFonts w:asciiTheme="majorHAnsi" w:hAnsiTheme="majorHAnsi"/>
          <w:iCs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iCs/>
          <w:sz w:val="24"/>
          <w:szCs w:val="24"/>
          <w:lang w:val="en-US"/>
        </w:rPr>
        <w:t>1</w:t>
      </w:r>
      <w:r w:rsidRPr="004E1FBB">
        <w:rPr>
          <w:rFonts w:asciiTheme="majorHAnsi" w:hAnsiTheme="majorHAnsi"/>
          <w:iCs/>
          <w:sz w:val="24"/>
          <w:szCs w:val="24"/>
        </w:rPr>
        <w:t xml:space="preserve"> spasi, </w:t>
      </w:r>
      <w:r w:rsidRPr="004E1FBB">
        <w:rPr>
          <w:rFonts w:asciiTheme="majorHAnsi" w:hAnsiTheme="majorHAnsi"/>
          <w:iCs/>
          <w:sz w:val="24"/>
          <w:szCs w:val="24"/>
          <w:lang w:val="en-US"/>
        </w:rPr>
        <w:t xml:space="preserve">berisi </w:t>
      </w:r>
      <w:r w:rsidRPr="004E1FBB">
        <w:rPr>
          <w:rFonts w:asciiTheme="majorHAnsi" w:hAnsiTheme="majorHAnsi"/>
          <w:sz w:val="24"/>
          <w:szCs w:val="24"/>
          <w:lang w:val="en-US"/>
        </w:rPr>
        <w:t xml:space="preserve">1-2 paragraf, </w:t>
      </w:r>
      <w:r w:rsidRPr="004E1FBB">
        <w:rPr>
          <w:rFonts w:asciiTheme="majorHAnsi" w:hAnsiTheme="majorHAnsi"/>
          <w:sz w:val="24"/>
          <w:szCs w:val="24"/>
          <w:lang w:val="en-ID"/>
        </w:rPr>
        <w:t>paragraf pertama menjorok 1 cm, penulisan kalimat antar paragraf dengan tanpa spasi (</w:t>
      </w:r>
      <w:r w:rsidRPr="004E1FBB">
        <w:rPr>
          <w:rFonts w:asciiTheme="majorHAnsi" w:hAnsiTheme="majorHAnsi"/>
          <w:i/>
          <w:iCs/>
          <w:sz w:val="24"/>
          <w:szCs w:val="24"/>
          <w:lang w:val="en-ID"/>
        </w:rPr>
        <w:t>no before and after space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). Berisi </w:t>
      </w:r>
      <w:r w:rsidRPr="004E1FBB">
        <w:rPr>
          <w:rFonts w:asciiTheme="majorHAnsi" w:hAnsiTheme="majorHAnsi"/>
          <w:i/>
          <w:sz w:val="24"/>
          <w:szCs w:val="24"/>
        </w:rPr>
        <w:t>state of art</w:t>
      </w:r>
      <w:r w:rsidRPr="004E1FBB">
        <w:rPr>
          <w:rFonts w:asciiTheme="majorHAnsi" w:hAnsiTheme="majorHAnsi"/>
          <w:sz w:val="24"/>
          <w:szCs w:val="24"/>
        </w:rPr>
        <w:t xml:space="preserve"> penelitian sebelumnya].  </w:t>
      </w:r>
    </w:p>
    <w:p w:rsidR="004E1FBB" w:rsidRPr="004E1FBB" w:rsidRDefault="004E1FBB" w:rsidP="004E1FBB">
      <w:pPr>
        <w:pStyle w:val="NoSpacing"/>
        <w:ind w:firstLine="567"/>
        <w:contextualSpacing/>
        <w:jc w:val="both"/>
        <w:rPr>
          <w:rFonts w:asciiTheme="majorHAnsi" w:hAnsiTheme="majorHAnsi"/>
          <w:bCs/>
          <w:sz w:val="24"/>
          <w:szCs w:val="24"/>
          <w:lang w:eastAsia="id-ID"/>
        </w:rPr>
      </w:pPr>
      <w:r w:rsidRPr="004E1FBB">
        <w:rPr>
          <w:rFonts w:asciiTheme="majorHAnsi" w:hAnsiTheme="majorHAnsi"/>
          <w:bCs/>
          <w:sz w:val="24"/>
          <w:szCs w:val="24"/>
          <w:lang w:eastAsia="id-ID"/>
        </w:rPr>
        <w:t xml:space="preserve">Permasalahan dan </w:t>
      </w:r>
      <w:r w:rsidRPr="004E1FBB">
        <w:rPr>
          <w:rFonts w:asciiTheme="majorHAnsi" w:hAnsiTheme="majorHAnsi"/>
          <w:bCs/>
          <w:i/>
          <w:sz w:val="24"/>
          <w:szCs w:val="24"/>
          <w:lang w:eastAsia="id-ID"/>
        </w:rPr>
        <w:t>Gap Analysis</w:t>
      </w:r>
      <w:r w:rsidRPr="004E1FBB">
        <w:rPr>
          <w:rFonts w:asciiTheme="majorHAnsi" w:hAnsiTheme="majorHAnsi"/>
          <w:bCs/>
          <w:i/>
          <w:sz w:val="24"/>
          <w:szCs w:val="24"/>
          <w:lang w:val="en-US" w:eastAsia="id-ID"/>
        </w:rPr>
        <w:t xml:space="preserve">. </w:t>
      </w:r>
      <w:r w:rsidRPr="004E1FBB">
        <w:rPr>
          <w:rFonts w:asciiTheme="majorHAnsi" w:hAnsiTheme="majorHAnsi"/>
          <w:bCs/>
          <w:sz w:val="24"/>
          <w:szCs w:val="24"/>
          <w:lang w:eastAsia="id-ID"/>
        </w:rPr>
        <w:t xml:space="preserve">[Cambria, 12, justify, </w:t>
      </w:r>
      <w:r w:rsidRPr="004E1FBB">
        <w:rPr>
          <w:rFonts w:asciiTheme="majorHAnsi" w:hAnsiTheme="majorHAnsi"/>
          <w:iCs/>
          <w:sz w:val="24"/>
          <w:szCs w:val="24"/>
          <w:lang w:val="en-US"/>
        </w:rPr>
        <w:t>1</w:t>
      </w:r>
      <w:r w:rsidRPr="004E1FBB">
        <w:rPr>
          <w:rFonts w:asciiTheme="majorHAnsi" w:hAnsiTheme="majorHAnsi"/>
          <w:iCs/>
          <w:sz w:val="24"/>
          <w:szCs w:val="24"/>
        </w:rPr>
        <w:t xml:space="preserve"> spasi, </w:t>
      </w:r>
      <w:r w:rsidRPr="004E1FBB">
        <w:rPr>
          <w:rFonts w:asciiTheme="majorHAnsi" w:hAnsiTheme="majorHAnsi"/>
          <w:iCs/>
          <w:sz w:val="24"/>
          <w:szCs w:val="24"/>
          <w:lang w:val="en-US"/>
        </w:rPr>
        <w:t xml:space="preserve">berisi </w:t>
      </w:r>
      <w:r w:rsidRPr="004E1FBB">
        <w:rPr>
          <w:rFonts w:asciiTheme="majorHAnsi" w:hAnsiTheme="majorHAnsi"/>
          <w:bCs/>
          <w:sz w:val="24"/>
          <w:szCs w:val="24"/>
          <w:lang w:val="en-US" w:eastAsia="id-ID"/>
        </w:rPr>
        <w:t xml:space="preserve">1 paragraf, 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paragraf pertama menjorok 1 cm, penulisan kalimat antar paragraf dengan tanpa </w:t>
      </w:r>
      <w:r w:rsidRPr="004E1FBB">
        <w:rPr>
          <w:rFonts w:asciiTheme="majorHAnsi" w:hAnsiTheme="majorHAnsi"/>
          <w:sz w:val="24"/>
          <w:szCs w:val="24"/>
          <w:lang w:val="en-ID"/>
        </w:rPr>
        <w:lastRenderedPageBreak/>
        <w:t>spasi (</w:t>
      </w:r>
      <w:r w:rsidRPr="004E1FBB">
        <w:rPr>
          <w:rFonts w:asciiTheme="majorHAnsi" w:hAnsiTheme="majorHAnsi"/>
          <w:i/>
          <w:iCs/>
          <w:sz w:val="24"/>
          <w:szCs w:val="24"/>
          <w:lang w:val="en-ID"/>
        </w:rPr>
        <w:t>no before and after space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). </w:t>
      </w:r>
      <w:r w:rsidRPr="004E1FBB">
        <w:rPr>
          <w:rFonts w:asciiTheme="majorHAnsi" w:hAnsiTheme="majorHAnsi"/>
          <w:sz w:val="24"/>
          <w:szCs w:val="24"/>
        </w:rPr>
        <w:t>Berisi deskripsi</w:t>
      </w:r>
      <w:r w:rsidRPr="004E1FBB">
        <w:rPr>
          <w:rFonts w:asciiTheme="majorHAnsi" w:hAnsiTheme="majorHAnsi"/>
          <w:sz w:val="24"/>
          <w:szCs w:val="24"/>
          <w:lang w:val="en-US"/>
        </w:rPr>
        <w:t xml:space="preserve"> dari sisi</w:t>
      </w:r>
      <w:r w:rsidRPr="004E1FBB">
        <w:rPr>
          <w:rFonts w:asciiTheme="majorHAnsi" w:hAnsiTheme="majorHAnsi"/>
          <w:bCs/>
          <w:sz w:val="24"/>
          <w:szCs w:val="24"/>
          <w:lang w:eastAsia="id-ID"/>
        </w:rPr>
        <w:t xml:space="preserve"> penting dan tidaknya dan atau apa uniknya </w:t>
      </w:r>
      <w:r w:rsidRPr="004E1FBB">
        <w:rPr>
          <w:rFonts w:asciiTheme="majorHAnsi" w:hAnsiTheme="majorHAnsi"/>
          <w:bCs/>
          <w:sz w:val="24"/>
          <w:szCs w:val="24"/>
          <w:lang w:val="en-US" w:eastAsia="id-ID"/>
        </w:rPr>
        <w:t>paper ini</w:t>
      </w:r>
      <w:r w:rsidRPr="004E1FBB">
        <w:rPr>
          <w:rFonts w:asciiTheme="majorHAnsi" w:hAnsiTheme="majorHAnsi"/>
          <w:bCs/>
          <w:sz w:val="24"/>
          <w:szCs w:val="24"/>
          <w:lang w:eastAsia="id-ID"/>
        </w:rPr>
        <w:t xml:space="preserve"> dibanding penelitian sebelumnya. Selain itu juga harus ada tujuan penelitian].</w:t>
      </w:r>
    </w:p>
    <w:p w:rsidR="004E1FBB" w:rsidRPr="004E1FBB" w:rsidRDefault="004E1FBB" w:rsidP="004E1FBB">
      <w:pPr>
        <w:pStyle w:val="NoSpacing"/>
        <w:ind w:left="993"/>
        <w:jc w:val="both"/>
        <w:rPr>
          <w:rFonts w:asciiTheme="majorHAnsi" w:hAnsiTheme="majorHAnsi"/>
          <w:sz w:val="24"/>
          <w:szCs w:val="24"/>
        </w:rPr>
      </w:pPr>
    </w:p>
    <w:p w:rsidR="00DB1DDA" w:rsidRDefault="00DB1DDA" w:rsidP="004E1FBB">
      <w:pPr>
        <w:pStyle w:val="ListParagraph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Literature review</w:t>
      </w:r>
    </w:p>
    <w:p w:rsidR="00DB1DDA" w:rsidRDefault="006D6BBA" w:rsidP="00DB1DDA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E1FBB">
        <w:rPr>
          <w:rFonts w:asciiTheme="majorHAnsi" w:hAnsiTheme="majorHAnsi"/>
          <w:sz w:val="24"/>
          <w:szCs w:val="24"/>
          <w:lang w:val="en-ID"/>
        </w:rPr>
        <w:t>[</w:t>
      </w:r>
      <w:r w:rsidRPr="004E1FBB">
        <w:rPr>
          <w:rFonts w:asciiTheme="majorHAnsi" w:hAnsiTheme="majorHAnsi"/>
          <w:iCs/>
          <w:sz w:val="24"/>
          <w:szCs w:val="24"/>
        </w:rPr>
        <w:t>Cambria</w:t>
      </w:r>
      <w:r w:rsidRPr="004E1FBB">
        <w:rPr>
          <w:rFonts w:asciiTheme="majorHAnsi" w:hAnsiTheme="majorHAnsi"/>
          <w:iCs/>
          <w:sz w:val="24"/>
          <w:szCs w:val="24"/>
          <w:lang w:val="en-ID"/>
        </w:rPr>
        <w:t xml:space="preserve"> 12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i/>
          <w:sz w:val="24"/>
          <w:szCs w:val="24"/>
          <w:lang w:val="en-ID"/>
        </w:rPr>
        <w:t>justify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sz w:val="24"/>
          <w:szCs w:val="24"/>
          <w:lang w:val="en-US"/>
        </w:rPr>
        <w:t>1</w:t>
      </w:r>
      <w:r w:rsidRPr="004E1FBB">
        <w:rPr>
          <w:rFonts w:asciiTheme="majorHAnsi" w:hAnsiTheme="majorHAnsi"/>
          <w:sz w:val="24"/>
          <w:szCs w:val="24"/>
        </w:rPr>
        <w:t xml:space="preserve"> spasi, berisi </w:t>
      </w:r>
      <w:r w:rsidRPr="004E1FBB">
        <w:rPr>
          <w:rFonts w:asciiTheme="majorHAnsi" w:hAnsiTheme="majorHAnsi"/>
          <w:sz w:val="24"/>
          <w:szCs w:val="24"/>
          <w:lang w:val="en-US"/>
        </w:rPr>
        <w:t>2</w:t>
      </w:r>
      <w:r w:rsidRPr="004E1FBB">
        <w:rPr>
          <w:rFonts w:asciiTheme="majorHAnsi" w:hAnsiTheme="majorHAnsi"/>
          <w:sz w:val="24"/>
          <w:szCs w:val="24"/>
        </w:rPr>
        <w:t xml:space="preserve"> 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paragraf </w:t>
      </w:r>
      <w:r w:rsidRPr="004E1FBB">
        <w:rPr>
          <w:rFonts w:asciiTheme="majorHAnsi" w:hAnsiTheme="majorHAnsi"/>
          <w:sz w:val="24"/>
          <w:szCs w:val="24"/>
        </w:rPr>
        <w:t>dan diawali dengan penulisan menjorok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 1 cm. </w:t>
      </w:r>
      <w:hyperlink r:id="rId8" w:history="1">
        <w:r w:rsidR="00DB1DDA" w:rsidRPr="004C11C4">
          <w:rPr>
            <w:rStyle w:val="Hyperlink"/>
            <w:rFonts w:asciiTheme="majorHAnsi" w:hAnsiTheme="majorHAnsi" w:cs="Arial"/>
            <w:sz w:val="24"/>
            <w:szCs w:val="24"/>
          </w:rPr>
          <w:t>Literature review</w:t>
        </w:r>
      </w:hyperlink>
      <w:r w:rsidR="00DB1DDA" w:rsidRPr="00DB1DDA">
        <w:rPr>
          <w:rFonts w:asciiTheme="majorHAnsi" w:hAnsiTheme="majorHAnsi"/>
          <w:sz w:val="24"/>
          <w:szCs w:val="24"/>
        </w:rPr>
        <w:t xml:space="preserve"> berisi ulasan, rangkuman, dan pemikiran penulis tentang beberapa sumber pustaka (artikel</w:t>
      </w:r>
      <w:r w:rsidR="00DD08CB">
        <w:rPr>
          <w:rFonts w:asciiTheme="majorHAnsi" w:hAnsiTheme="majorHAnsi"/>
          <w:sz w:val="24"/>
          <w:szCs w:val="24"/>
        </w:rPr>
        <w:t>/Jurnal</w:t>
      </w:r>
      <w:r w:rsidR="00DB1DDA" w:rsidRPr="00DB1DDA">
        <w:rPr>
          <w:rFonts w:asciiTheme="majorHAnsi" w:hAnsiTheme="majorHAnsi"/>
          <w:sz w:val="24"/>
          <w:szCs w:val="24"/>
        </w:rPr>
        <w:t xml:space="preserve">, buku, slide, informasi dari internet, dll) tentang topik yang dibahas. Literature review yang baik harus bersifat relevan, mutakhir, dan memadai. </w:t>
      </w:r>
      <w:hyperlink r:id="rId9" w:history="1">
        <w:r w:rsidR="004C11C4" w:rsidRPr="004C11C4">
          <w:rPr>
            <w:rStyle w:val="Hyperlink"/>
            <w:rFonts w:asciiTheme="majorHAnsi" w:hAnsiTheme="majorHAnsi" w:cs="Arial"/>
            <w:sz w:val="24"/>
            <w:szCs w:val="24"/>
          </w:rPr>
          <w:t xml:space="preserve">Tinjauan </w:t>
        </w:r>
        <w:r w:rsidR="00DB1DDA" w:rsidRPr="004C11C4">
          <w:rPr>
            <w:rStyle w:val="Hyperlink"/>
            <w:rFonts w:asciiTheme="majorHAnsi" w:hAnsiTheme="majorHAnsi" w:cs="Arial"/>
            <w:sz w:val="24"/>
            <w:szCs w:val="24"/>
          </w:rPr>
          <w:t>pustaka</w:t>
        </w:r>
      </w:hyperlink>
      <w:r w:rsidR="00DB1DDA" w:rsidRPr="00DB1DDA">
        <w:rPr>
          <w:rFonts w:asciiTheme="majorHAnsi" w:hAnsiTheme="majorHAnsi"/>
          <w:sz w:val="24"/>
          <w:szCs w:val="24"/>
        </w:rPr>
        <w:t xml:space="preserve"> merupakan cara untuk melakukan literature review</w:t>
      </w:r>
      <w:r w:rsidR="004C11C4">
        <w:rPr>
          <w:rFonts w:asciiTheme="majorHAnsi" w:hAnsiTheme="majorHAnsi"/>
          <w:sz w:val="24"/>
          <w:szCs w:val="24"/>
        </w:rPr>
        <w:t xml:space="preserve"> pada Jurnal ini</w:t>
      </w:r>
      <w:r>
        <w:rPr>
          <w:rFonts w:asciiTheme="majorHAnsi" w:hAnsiTheme="majorHAnsi"/>
          <w:sz w:val="24"/>
          <w:szCs w:val="24"/>
        </w:rPr>
        <w:t>].</w:t>
      </w:r>
    </w:p>
    <w:p w:rsidR="00DB1DDA" w:rsidRPr="00DB1DDA" w:rsidRDefault="00DB1DDA" w:rsidP="00DB1DDA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4E1FBB" w:rsidRPr="004E1FBB" w:rsidRDefault="004E1FBB" w:rsidP="004E1FBB">
      <w:pPr>
        <w:pStyle w:val="ListParagraph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rFonts w:asciiTheme="majorHAnsi" w:hAnsiTheme="majorHAnsi"/>
          <w:b/>
          <w:sz w:val="24"/>
          <w:szCs w:val="24"/>
        </w:rPr>
      </w:pPr>
      <w:r w:rsidRPr="004E1FBB">
        <w:rPr>
          <w:rFonts w:asciiTheme="majorHAnsi" w:hAnsiTheme="majorHAnsi"/>
          <w:b/>
          <w:sz w:val="24"/>
          <w:szCs w:val="24"/>
        </w:rPr>
        <w:t>Metode Penelitian</w:t>
      </w:r>
    </w:p>
    <w:p w:rsidR="004E1FBB" w:rsidRPr="004E1FBB" w:rsidRDefault="004E1FBB" w:rsidP="004E1FBB">
      <w:pPr>
        <w:pStyle w:val="ListParagraph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4E1FBB">
        <w:rPr>
          <w:rFonts w:asciiTheme="majorHAnsi" w:hAnsiTheme="majorHAnsi"/>
          <w:sz w:val="24"/>
          <w:szCs w:val="24"/>
          <w:lang w:val="en-ID"/>
        </w:rPr>
        <w:t>[</w:t>
      </w:r>
      <w:r w:rsidRPr="004E1FBB">
        <w:rPr>
          <w:rFonts w:asciiTheme="majorHAnsi" w:hAnsiTheme="majorHAnsi"/>
          <w:iCs/>
          <w:sz w:val="24"/>
          <w:szCs w:val="24"/>
        </w:rPr>
        <w:t>Cambria</w:t>
      </w:r>
      <w:r w:rsidRPr="004E1FBB">
        <w:rPr>
          <w:rFonts w:asciiTheme="majorHAnsi" w:hAnsiTheme="majorHAnsi"/>
          <w:iCs/>
          <w:sz w:val="24"/>
          <w:szCs w:val="24"/>
          <w:lang w:val="en-ID"/>
        </w:rPr>
        <w:t xml:space="preserve"> 12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i/>
          <w:sz w:val="24"/>
          <w:szCs w:val="24"/>
          <w:lang w:val="en-ID"/>
        </w:rPr>
        <w:t>justify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sz w:val="24"/>
          <w:szCs w:val="24"/>
          <w:lang w:val="en-US"/>
        </w:rPr>
        <w:t>1</w:t>
      </w:r>
      <w:r w:rsidRPr="004E1FBB">
        <w:rPr>
          <w:rFonts w:asciiTheme="majorHAnsi" w:hAnsiTheme="majorHAnsi"/>
          <w:sz w:val="24"/>
          <w:szCs w:val="24"/>
        </w:rPr>
        <w:t xml:space="preserve"> spasi, berisi </w:t>
      </w:r>
      <w:r w:rsidRPr="004E1FBB">
        <w:rPr>
          <w:rFonts w:asciiTheme="majorHAnsi" w:hAnsiTheme="majorHAnsi"/>
          <w:sz w:val="24"/>
          <w:szCs w:val="24"/>
          <w:lang w:val="en-US"/>
        </w:rPr>
        <w:t>2</w:t>
      </w:r>
      <w:r w:rsidRPr="004E1FBB">
        <w:rPr>
          <w:rFonts w:asciiTheme="majorHAnsi" w:hAnsiTheme="majorHAnsi"/>
          <w:sz w:val="24"/>
          <w:szCs w:val="24"/>
        </w:rPr>
        <w:t xml:space="preserve"> 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paragraf </w:t>
      </w:r>
      <w:r w:rsidRPr="004E1FBB">
        <w:rPr>
          <w:rFonts w:asciiTheme="majorHAnsi" w:hAnsiTheme="majorHAnsi"/>
          <w:sz w:val="24"/>
          <w:szCs w:val="24"/>
        </w:rPr>
        <w:t>dan diawali dengan penulisan menjorok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 1 cm. </w:t>
      </w:r>
      <w:r w:rsidRPr="004E1FBB">
        <w:rPr>
          <w:rFonts w:asciiTheme="majorHAnsi" w:hAnsiTheme="majorHAnsi"/>
          <w:sz w:val="24"/>
          <w:szCs w:val="24"/>
        </w:rPr>
        <w:t xml:space="preserve">Berisi </w:t>
      </w:r>
      <w:r w:rsidRPr="004E1FBB">
        <w:rPr>
          <w:rFonts w:asciiTheme="majorHAnsi" w:hAnsiTheme="majorHAnsi"/>
          <w:sz w:val="24"/>
          <w:szCs w:val="24"/>
          <w:lang w:val="en-US"/>
        </w:rPr>
        <w:t>pembahasan tentang</w:t>
      </w:r>
      <w:r w:rsidRPr="004E1FBB">
        <w:rPr>
          <w:rFonts w:asciiTheme="majorHAnsi" w:hAnsiTheme="majorHAnsi"/>
          <w:sz w:val="24"/>
          <w:szCs w:val="24"/>
        </w:rPr>
        <w:t xml:space="preserve"> metode pendekatan, spesifikasi penelitian, jenis dan teknik pengumpulan data</w:t>
      </w:r>
      <w:r w:rsidRPr="004E1FBB">
        <w:rPr>
          <w:rFonts w:asciiTheme="majorHAnsi" w:hAnsiTheme="majorHAnsi"/>
          <w:sz w:val="24"/>
          <w:szCs w:val="24"/>
          <w:lang w:val="en-US"/>
        </w:rPr>
        <w:t>,</w:t>
      </w:r>
      <w:r w:rsidRPr="004E1FBB">
        <w:rPr>
          <w:rFonts w:asciiTheme="majorHAnsi" w:hAnsiTheme="majorHAnsi"/>
          <w:sz w:val="24"/>
          <w:szCs w:val="24"/>
        </w:rPr>
        <w:t xml:space="preserve"> serta metode analisis data].</w:t>
      </w:r>
    </w:p>
    <w:p w:rsidR="004E1FBB" w:rsidRPr="004E1FBB" w:rsidRDefault="004E1FBB" w:rsidP="004E1FBB">
      <w:pPr>
        <w:pStyle w:val="ListParagraph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4E1FBB" w:rsidRPr="004E1FBB" w:rsidRDefault="004E1FBB" w:rsidP="004E1FBB">
      <w:pPr>
        <w:pStyle w:val="ListParagraph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rFonts w:asciiTheme="majorHAnsi" w:hAnsiTheme="majorHAnsi"/>
          <w:b/>
          <w:sz w:val="24"/>
          <w:szCs w:val="24"/>
        </w:rPr>
      </w:pPr>
      <w:r w:rsidRPr="004E1FBB">
        <w:rPr>
          <w:rFonts w:asciiTheme="majorHAnsi" w:hAnsiTheme="majorHAnsi"/>
          <w:b/>
          <w:sz w:val="24"/>
          <w:szCs w:val="24"/>
        </w:rPr>
        <w:t>Hasil dan Pembahasan</w:t>
      </w:r>
    </w:p>
    <w:p w:rsidR="004E1FBB" w:rsidRPr="004E1FBB" w:rsidRDefault="004E1FBB" w:rsidP="004E1FBB">
      <w:pPr>
        <w:pStyle w:val="ListParagraph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4E1FBB">
        <w:rPr>
          <w:rFonts w:asciiTheme="majorHAnsi" w:hAnsiTheme="majorHAnsi"/>
          <w:sz w:val="24"/>
          <w:szCs w:val="24"/>
        </w:rPr>
        <w:t>[</w:t>
      </w:r>
      <w:r w:rsidRPr="004E1FBB">
        <w:rPr>
          <w:rFonts w:asciiTheme="majorHAnsi" w:hAnsiTheme="majorHAnsi"/>
          <w:iCs/>
          <w:sz w:val="24"/>
          <w:szCs w:val="24"/>
        </w:rPr>
        <w:t>Cambria</w:t>
      </w:r>
      <w:r w:rsidRPr="004E1FBB">
        <w:rPr>
          <w:rFonts w:asciiTheme="majorHAnsi" w:hAnsiTheme="majorHAnsi"/>
          <w:iCs/>
          <w:sz w:val="24"/>
          <w:szCs w:val="24"/>
          <w:lang w:val="en-ID"/>
        </w:rPr>
        <w:t xml:space="preserve"> 12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i/>
          <w:sz w:val="24"/>
          <w:szCs w:val="24"/>
          <w:lang w:val="en-ID"/>
        </w:rPr>
        <w:t>justify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sz w:val="24"/>
          <w:szCs w:val="24"/>
          <w:lang w:val="en-US"/>
        </w:rPr>
        <w:t>1</w:t>
      </w:r>
      <w:r w:rsidRPr="004E1FBB">
        <w:rPr>
          <w:rFonts w:asciiTheme="majorHAnsi" w:hAnsiTheme="majorHAnsi"/>
          <w:sz w:val="24"/>
          <w:szCs w:val="24"/>
        </w:rPr>
        <w:t xml:space="preserve"> spasi, setiap 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paragraf </w:t>
      </w:r>
      <w:r w:rsidRPr="004E1FBB">
        <w:rPr>
          <w:rFonts w:asciiTheme="majorHAnsi" w:hAnsiTheme="majorHAnsi"/>
          <w:sz w:val="24"/>
          <w:szCs w:val="24"/>
        </w:rPr>
        <w:t>diawali dengan penulisan menjorok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 1 cm, penulisan kalimat antar paragraf dengan tanpa spasi (</w:t>
      </w:r>
      <w:r w:rsidRPr="004E1FBB">
        <w:rPr>
          <w:rFonts w:asciiTheme="majorHAnsi" w:hAnsiTheme="majorHAnsi"/>
          <w:i/>
          <w:iCs/>
          <w:sz w:val="24"/>
          <w:szCs w:val="24"/>
          <w:lang w:val="en-ID"/>
        </w:rPr>
        <w:t>no before and after space</w:t>
      </w:r>
      <w:r w:rsidRPr="004E1FBB">
        <w:rPr>
          <w:rFonts w:asciiTheme="majorHAnsi" w:hAnsiTheme="majorHAnsi"/>
          <w:sz w:val="24"/>
          <w:szCs w:val="24"/>
          <w:lang w:val="en-ID"/>
        </w:rPr>
        <w:t>).</w:t>
      </w:r>
      <w:r w:rsidRPr="004E1FBB">
        <w:rPr>
          <w:rFonts w:asciiTheme="majorHAnsi" w:hAnsiTheme="majorHAnsi"/>
          <w:sz w:val="24"/>
          <w:szCs w:val="24"/>
        </w:rPr>
        <w:t xml:space="preserve"> </w:t>
      </w:r>
      <w:r w:rsidRPr="004E1FBB">
        <w:rPr>
          <w:rFonts w:asciiTheme="majorHAnsi" w:hAnsiTheme="majorHAnsi"/>
          <w:sz w:val="24"/>
          <w:szCs w:val="24"/>
          <w:lang w:val="en-US"/>
        </w:rPr>
        <w:t>Bab ini memuat hasil-hasil atau temuan penelitian</w:t>
      </w:r>
      <w:r w:rsidRPr="004E1FBB">
        <w:rPr>
          <w:rFonts w:asciiTheme="majorHAnsi" w:hAnsiTheme="majorHAnsi"/>
          <w:sz w:val="24"/>
          <w:szCs w:val="24"/>
        </w:rPr>
        <w:t xml:space="preserve"> </w:t>
      </w:r>
      <w:r w:rsidRPr="004E1FBB">
        <w:rPr>
          <w:rFonts w:asciiTheme="majorHAnsi" w:hAnsiTheme="majorHAnsi"/>
          <w:i/>
          <w:sz w:val="24"/>
          <w:szCs w:val="24"/>
        </w:rPr>
        <w:t xml:space="preserve">(scientific finding) </w:t>
      </w:r>
      <w:r w:rsidRPr="004E1FBB">
        <w:rPr>
          <w:rFonts w:asciiTheme="majorHAnsi" w:hAnsiTheme="majorHAnsi"/>
          <w:iCs/>
          <w:sz w:val="24"/>
          <w:szCs w:val="24"/>
          <w:lang w:val="en-US"/>
        </w:rPr>
        <w:t xml:space="preserve">yang diikuti dengan pembahasannya secara ilmiah. Uraian pembahasan bersifat </w:t>
      </w:r>
      <w:r w:rsidRPr="004E1FBB">
        <w:rPr>
          <w:rFonts w:asciiTheme="majorHAnsi" w:hAnsiTheme="majorHAnsi"/>
          <w:sz w:val="24"/>
          <w:szCs w:val="24"/>
        </w:rPr>
        <w:t xml:space="preserve">deskriptif, analitis dan kritis. </w:t>
      </w:r>
    </w:p>
    <w:p w:rsidR="004E1FBB" w:rsidRPr="004E1FBB" w:rsidRDefault="004E1FBB" w:rsidP="004E1FBB">
      <w:pPr>
        <w:pStyle w:val="ListParagraph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  <w:lang w:val="en-US"/>
        </w:rPr>
      </w:pPr>
      <w:r w:rsidRPr="004E1FBB">
        <w:rPr>
          <w:rFonts w:asciiTheme="majorHAnsi" w:hAnsiTheme="majorHAnsi"/>
          <w:sz w:val="24"/>
          <w:szCs w:val="24"/>
        </w:rPr>
        <w:t xml:space="preserve">Uraian pembahasan </w:t>
      </w:r>
      <w:r w:rsidRPr="004E1FBB">
        <w:rPr>
          <w:rFonts w:asciiTheme="majorHAnsi" w:hAnsiTheme="majorHAnsi"/>
          <w:sz w:val="24"/>
          <w:szCs w:val="24"/>
          <w:lang w:val="en-US"/>
        </w:rPr>
        <w:t xml:space="preserve">harus </w:t>
      </w:r>
      <w:r w:rsidRPr="004E1FBB">
        <w:rPr>
          <w:rFonts w:asciiTheme="majorHAnsi" w:hAnsiTheme="majorHAnsi"/>
          <w:sz w:val="24"/>
          <w:szCs w:val="24"/>
        </w:rPr>
        <w:t xml:space="preserve">disesuaikan dengan urutan permasalahan </w:t>
      </w:r>
      <w:r w:rsidRPr="004E1FBB">
        <w:rPr>
          <w:rFonts w:asciiTheme="majorHAnsi" w:hAnsiTheme="majorHAnsi"/>
          <w:sz w:val="24"/>
          <w:szCs w:val="24"/>
          <w:lang w:val="en-US"/>
        </w:rPr>
        <w:t>hukum yang menjadi unsur utama dalam kajian. Teori-teori yang dimasukkan dalam kerangka teori harus dikutip dalam bab ini.</w:t>
      </w:r>
    </w:p>
    <w:p w:rsidR="004E1FBB" w:rsidRPr="004E1FBB" w:rsidRDefault="004E1FBB" w:rsidP="004E1FBB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Theme="majorHAnsi" w:hAnsiTheme="majorHAnsi"/>
          <w:sz w:val="24"/>
          <w:szCs w:val="24"/>
          <w:lang w:val="en-ID"/>
        </w:rPr>
      </w:pPr>
      <w:r w:rsidRPr="004E1FBB">
        <w:rPr>
          <w:rFonts w:asciiTheme="majorHAnsi" w:hAnsiTheme="majorHAnsi"/>
          <w:sz w:val="24"/>
          <w:szCs w:val="24"/>
        </w:rPr>
        <w:t xml:space="preserve">Uraian pembahasan terdiri dari sub bab-sub bab. Penulisan judul sub bab </w:t>
      </w:r>
      <w:r w:rsidRPr="004E1FBB">
        <w:rPr>
          <w:rFonts w:asciiTheme="majorHAnsi" w:hAnsiTheme="majorHAnsi"/>
          <w:iCs/>
          <w:sz w:val="24"/>
          <w:szCs w:val="24"/>
        </w:rPr>
        <w:t>Cambria, font</w:t>
      </w:r>
      <w:r w:rsidRPr="004E1FBB">
        <w:rPr>
          <w:rFonts w:asciiTheme="majorHAnsi" w:hAnsiTheme="majorHAnsi"/>
          <w:iCs/>
          <w:sz w:val="24"/>
          <w:szCs w:val="24"/>
          <w:lang w:val="en-ID"/>
        </w:rPr>
        <w:t xml:space="preserve"> 12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i/>
          <w:iCs/>
          <w:sz w:val="24"/>
          <w:szCs w:val="24"/>
          <w:lang w:val="en-ID"/>
        </w:rPr>
        <w:t>bold</w:t>
      </w:r>
      <w:r w:rsidRPr="004E1FBB">
        <w:rPr>
          <w:rFonts w:asciiTheme="majorHAnsi" w:hAnsiTheme="majorHAnsi"/>
          <w:sz w:val="24"/>
          <w:szCs w:val="24"/>
          <w:lang w:val="en-ID"/>
        </w:rPr>
        <w:t>, dengan menggunakan penomoran angka Arab].</w:t>
      </w:r>
    </w:p>
    <w:p w:rsidR="004E1FBB" w:rsidRPr="004E1FBB" w:rsidRDefault="004E1FBB" w:rsidP="004E1FBB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4E1FBB">
        <w:rPr>
          <w:rFonts w:asciiTheme="majorHAnsi" w:hAnsiTheme="majorHAnsi"/>
          <w:b/>
          <w:bCs/>
          <w:sz w:val="24"/>
          <w:szCs w:val="24"/>
          <w:lang w:val="en-US"/>
        </w:rPr>
        <w:t>Sub Bab</w:t>
      </w:r>
    </w:p>
    <w:p w:rsidR="004E1FBB" w:rsidRPr="004E1FBB" w:rsidRDefault="004E1FBB" w:rsidP="004E1FBB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4E1FBB">
        <w:rPr>
          <w:rFonts w:asciiTheme="majorHAnsi" w:hAnsiTheme="majorHAnsi"/>
          <w:b/>
          <w:bCs/>
          <w:sz w:val="24"/>
          <w:szCs w:val="24"/>
          <w:lang w:val="en-US"/>
        </w:rPr>
        <w:t>Sub Bab</w:t>
      </w:r>
    </w:p>
    <w:p w:rsidR="004E1FBB" w:rsidRPr="004E1FBB" w:rsidRDefault="004E1FBB" w:rsidP="004E1FBB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4E1FBB">
        <w:rPr>
          <w:rFonts w:asciiTheme="majorHAnsi" w:hAnsiTheme="majorHAnsi"/>
          <w:b/>
          <w:bCs/>
          <w:sz w:val="24"/>
          <w:szCs w:val="24"/>
          <w:lang w:val="en-US"/>
        </w:rPr>
        <w:t>Sub Bab</w:t>
      </w:r>
    </w:p>
    <w:p w:rsidR="004E1FBB" w:rsidRPr="004E1FBB" w:rsidRDefault="004E1FBB" w:rsidP="004E1FBB">
      <w:pPr>
        <w:pStyle w:val="ListParagraph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  <w:lang w:val="en-US"/>
        </w:rPr>
      </w:pPr>
      <w:bookmarkStart w:id="0" w:name="_Hlk38551647"/>
      <w:r w:rsidRPr="004E1FBB">
        <w:rPr>
          <w:rFonts w:asciiTheme="majorHAnsi" w:hAnsiTheme="majorHAnsi"/>
          <w:sz w:val="24"/>
          <w:szCs w:val="24"/>
          <w:lang w:val="en-US"/>
        </w:rPr>
        <w:t xml:space="preserve">Uraian yang menggunakan </w:t>
      </w:r>
      <w:r w:rsidRPr="004E1FBB">
        <w:rPr>
          <w:rFonts w:asciiTheme="majorHAnsi" w:hAnsiTheme="majorHAnsi"/>
          <w:i/>
          <w:iCs/>
          <w:sz w:val="24"/>
          <w:szCs w:val="24"/>
          <w:lang w:val="en-US"/>
        </w:rPr>
        <w:t>bullet</w:t>
      </w:r>
      <w:r w:rsidRPr="004E1FBB">
        <w:rPr>
          <w:rFonts w:asciiTheme="majorHAnsi" w:hAnsiTheme="majorHAnsi"/>
          <w:sz w:val="24"/>
          <w:szCs w:val="24"/>
          <w:lang w:val="en-US"/>
        </w:rPr>
        <w:t xml:space="preserve"> atau angka arab harus dibuat mengikuti kalimat. Tidak diperkenankan dibuat dalam bentuk poin-poin ke bawah. Contoh: selama ini dikenal ada dua sistem pemutahiran data pemilih yakni: a. pemutahiran data pemilih aktif; dan b. pemutahiran data pasif.</w:t>
      </w:r>
    </w:p>
    <w:bookmarkEnd w:id="0"/>
    <w:p w:rsidR="004E1FBB" w:rsidRPr="004E1FBB" w:rsidRDefault="004E1FBB" w:rsidP="004E1FBB">
      <w:pPr>
        <w:pStyle w:val="ListParagraph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4E1FBB" w:rsidRPr="004E1FBB" w:rsidRDefault="004E1FBB" w:rsidP="004E1FBB">
      <w:pPr>
        <w:pStyle w:val="ListParagraph"/>
        <w:numPr>
          <w:ilvl w:val="0"/>
          <w:numId w:val="6"/>
        </w:numPr>
        <w:spacing w:after="0" w:line="24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lang w:val="en-ID"/>
        </w:rPr>
      </w:pPr>
      <w:r w:rsidRPr="004E1FBB">
        <w:rPr>
          <w:rFonts w:asciiTheme="majorHAnsi" w:hAnsiTheme="majorHAnsi"/>
          <w:b/>
          <w:sz w:val="24"/>
          <w:szCs w:val="24"/>
        </w:rPr>
        <w:t>Simpulan</w:t>
      </w:r>
    </w:p>
    <w:p w:rsidR="004E1FBB" w:rsidRPr="004E1FBB" w:rsidRDefault="004E1FBB" w:rsidP="004E1FBB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Theme="majorHAnsi" w:hAnsiTheme="majorHAnsi"/>
          <w:sz w:val="24"/>
          <w:szCs w:val="24"/>
          <w:lang w:val="en-ID"/>
        </w:rPr>
      </w:pPr>
      <w:r w:rsidRPr="004E1FBB">
        <w:rPr>
          <w:rFonts w:asciiTheme="majorHAnsi" w:hAnsiTheme="majorHAnsi"/>
          <w:sz w:val="24"/>
          <w:szCs w:val="24"/>
        </w:rPr>
        <w:t>[</w:t>
      </w:r>
      <w:r w:rsidRPr="004E1FBB">
        <w:rPr>
          <w:rFonts w:asciiTheme="majorHAnsi" w:hAnsiTheme="majorHAnsi"/>
          <w:iCs/>
          <w:sz w:val="24"/>
          <w:szCs w:val="24"/>
        </w:rPr>
        <w:t>Cambria</w:t>
      </w:r>
      <w:r w:rsidRPr="004E1FBB">
        <w:rPr>
          <w:rFonts w:asciiTheme="majorHAnsi" w:hAnsiTheme="majorHAnsi"/>
          <w:iCs/>
          <w:sz w:val="24"/>
          <w:szCs w:val="24"/>
          <w:lang w:val="en-ID"/>
        </w:rPr>
        <w:t xml:space="preserve"> 12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i/>
          <w:sz w:val="24"/>
          <w:szCs w:val="24"/>
          <w:lang w:val="en-ID"/>
        </w:rPr>
        <w:t>justify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, </w:t>
      </w:r>
      <w:r w:rsidRPr="004E1FBB">
        <w:rPr>
          <w:rFonts w:asciiTheme="majorHAnsi" w:hAnsiTheme="majorHAnsi"/>
          <w:sz w:val="24"/>
          <w:szCs w:val="24"/>
          <w:lang w:val="en-US"/>
        </w:rPr>
        <w:t>1</w:t>
      </w:r>
      <w:r w:rsidRPr="004E1FBB">
        <w:rPr>
          <w:rFonts w:asciiTheme="majorHAnsi" w:hAnsiTheme="majorHAnsi"/>
          <w:sz w:val="24"/>
          <w:szCs w:val="24"/>
        </w:rPr>
        <w:t xml:space="preserve"> spasi, setiap 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paragraf </w:t>
      </w:r>
      <w:r w:rsidRPr="004E1FBB">
        <w:rPr>
          <w:rFonts w:asciiTheme="majorHAnsi" w:hAnsiTheme="majorHAnsi"/>
          <w:sz w:val="24"/>
          <w:szCs w:val="24"/>
        </w:rPr>
        <w:t>dan diawali dengan penulisan menjorok</w:t>
      </w:r>
      <w:r w:rsidRPr="004E1FBB">
        <w:rPr>
          <w:rFonts w:asciiTheme="majorHAnsi" w:hAnsiTheme="majorHAnsi"/>
          <w:sz w:val="24"/>
          <w:szCs w:val="24"/>
          <w:lang w:val="en-ID"/>
        </w:rPr>
        <w:t xml:space="preserve"> 1 cm. Simpulan </w:t>
      </w:r>
      <w:r w:rsidRPr="004E1FBB">
        <w:rPr>
          <w:rFonts w:asciiTheme="majorHAnsi" w:hAnsiTheme="majorHAnsi"/>
          <w:sz w:val="24"/>
          <w:szCs w:val="24"/>
        </w:rPr>
        <w:t xml:space="preserve">memuat inti sari dari kajian dan sekaligus juga merupakan jawaban atas permasalahan yang dikaji dalam artikel. Maka dari itu, penyusunan bab </w:t>
      </w:r>
      <w:r w:rsidRPr="004E1FBB">
        <w:rPr>
          <w:rFonts w:asciiTheme="majorHAnsi" w:hAnsiTheme="majorHAnsi"/>
          <w:sz w:val="24"/>
          <w:szCs w:val="24"/>
          <w:lang w:val="en-ID"/>
        </w:rPr>
        <w:t>s</w:t>
      </w:r>
      <w:r w:rsidRPr="004E1FBB">
        <w:rPr>
          <w:rFonts w:asciiTheme="majorHAnsi" w:hAnsiTheme="majorHAnsi"/>
          <w:sz w:val="24"/>
          <w:szCs w:val="24"/>
        </w:rPr>
        <w:t>impulan harus disesuaikan dengan urutan permasalahan yang sudah ada. Selain berisi intisari kajian, simpulan juga bisa digunakan untuk menguji tercapai atau tidaknya suatu tujuan penelitian atau kajian.</w:t>
      </w:r>
    </w:p>
    <w:p w:rsidR="004E1FBB" w:rsidRPr="004E1FBB" w:rsidRDefault="004E1FBB" w:rsidP="004E1FBB">
      <w:pPr>
        <w:pStyle w:val="ListParagraph"/>
        <w:spacing w:after="0" w:line="240" w:lineRule="auto"/>
        <w:ind w:left="709"/>
        <w:jc w:val="both"/>
        <w:rPr>
          <w:rFonts w:asciiTheme="majorHAnsi" w:hAnsiTheme="majorHAnsi"/>
          <w:b/>
          <w:sz w:val="24"/>
          <w:szCs w:val="24"/>
        </w:rPr>
      </w:pPr>
    </w:p>
    <w:p w:rsidR="004E1FBB" w:rsidRPr="004E1FBB" w:rsidRDefault="004E1FBB" w:rsidP="004E1FBB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  <w:r w:rsidRPr="004E1FBB">
        <w:rPr>
          <w:rFonts w:asciiTheme="majorHAnsi" w:hAnsiTheme="majorHAnsi"/>
          <w:b/>
          <w:sz w:val="24"/>
          <w:szCs w:val="24"/>
        </w:rPr>
        <w:t>Daftar Pustaka</w:t>
      </w:r>
    </w:p>
    <w:p w:rsidR="004E1FBB" w:rsidRPr="004E1FBB" w:rsidRDefault="004E1FBB" w:rsidP="004E1FBB">
      <w:pPr>
        <w:pStyle w:val="NoSpacing"/>
        <w:jc w:val="both"/>
        <w:rPr>
          <w:rFonts w:asciiTheme="majorHAnsi" w:hAnsiTheme="majorHAnsi"/>
          <w:sz w:val="24"/>
          <w:szCs w:val="24"/>
          <w:lang w:val="en-US"/>
        </w:rPr>
      </w:pPr>
      <w:r w:rsidRPr="004E1FBB">
        <w:rPr>
          <w:rFonts w:asciiTheme="majorHAnsi" w:hAnsiTheme="majorHAnsi"/>
          <w:sz w:val="24"/>
          <w:szCs w:val="24"/>
          <w:lang w:eastAsia="id-ID"/>
        </w:rPr>
        <w:lastRenderedPageBreak/>
        <w:t xml:space="preserve">Daftar Pustaka dalam artikel hasil penelitian maupun gagasan konseptual memuat semua </w:t>
      </w:r>
      <w:r w:rsidRPr="004E1FBB">
        <w:rPr>
          <w:rFonts w:asciiTheme="majorHAnsi" w:hAnsiTheme="majorHAnsi"/>
          <w:sz w:val="24"/>
          <w:szCs w:val="24"/>
          <w:lang w:val="en-US" w:eastAsia="id-ID"/>
        </w:rPr>
        <w:t>referensi</w:t>
      </w:r>
      <w:r w:rsidRPr="004E1FBB">
        <w:rPr>
          <w:rFonts w:asciiTheme="majorHAnsi" w:hAnsiTheme="majorHAnsi"/>
          <w:sz w:val="24"/>
          <w:szCs w:val="24"/>
          <w:lang w:eastAsia="id-ID"/>
        </w:rPr>
        <w:t xml:space="preserve"> yang digunakan dalam kajian. Referensi </w:t>
      </w:r>
      <w:r w:rsidRPr="004E1FBB">
        <w:rPr>
          <w:rFonts w:asciiTheme="majorHAnsi" w:hAnsiTheme="majorHAnsi"/>
          <w:sz w:val="24"/>
          <w:szCs w:val="24"/>
          <w:lang w:val="en-ID" w:eastAsia="id-ID"/>
        </w:rPr>
        <w:t xml:space="preserve">yang boleh dirujuk </w:t>
      </w:r>
      <w:r w:rsidRPr="004E1FBB">
        <w:rPr>
          <w:rFonts w:asciiTheme="majorHAnsi" w:hAnsiTheme="majorHAnsi"/>
          <w:sz w:val="24"/>
          <w:szCs w:val="24"/>
          <w:lang w:val="en-US" w:eastAsia="id-ID"/>
        </w:rPr>
        <w:t xml:space="preserve">paling lama yang diterbitkan </w:t>
      </w:r>
      <w:r w:rsidRPr="004E1FBB">
        <w:rPr>
          <w:rFonts w:asciiTheme="majorHAnsi" w:hAnsiTheme="majorHAnsi"/>
          <w:sz w:val="24"/>
          <w:szCs w:val="24"/>
          <w:lang w:eastAsia="id-ID"/>
        </w:rPr>
        <w:t>10 (sepuluh) tahun terakhir, kecuali referensi</w:t>
      </w:r>
      <w:r w:rsidRPr="004E1FBB">
        <w:rPr>
          <w:rFonts w:asciiTheme="majorHAnsi" w:hAnsiTheme="majorHAnsi"/>
          <w:sz w:val="24"/>
          <w:szCs w:val="24"/>
          <w:lang w:val="en-ID" w:eastAsia="id-ID"/>
        </w:rPr>
        <w:t xml:space="preserve"> (buku-buku)</w:t>
      </w:r>
      <w:r w:rsidRPr="004E1FBB">
        <w:rPr>
          <w:rFonts w:asciiTheme="majorHAnsi" w:hAnsiTheme="majorHAnsi"/>
          <w:sz w:val="24"/>
          <w:szCs w:val="24"/>
          <w:lang w:eastAsia="id-ID"/>
        </w:rPr>
        <w:t xml:space="preserve"> tertentu yang tidak diterbitkan ulang</w:t>
      </w:r>
      <w:r w:rsidRPr="004E1FBB">
        <w:rPr>
          <w:rFonts w:asciiTheme="majorHAnsi" w:hAnsiTheme="majorHAnsi"/>
          <w:sz w:val="24"/>
          <w:szCs w:val="24"/>
          <w:lang w:val="en-ID" w:eastAsia="id-ID"/>
        </w:rPr>
        <w:t xml:space="preserve"> lebih dari 10 tahun terakhir.</w:t>
      </w:r>
      <w:r w:rsidRPr="004E1FBB">
        <w:rPr>
          <w:rFonts w:asciiTheme="majorHAnsi" w:hAnsiTheme="majorHAnsi"/>
          <w:sz w:val="24"/>
          <w:szCs w:val="24"/>
          <w:lang w:eastAsia="id-ID"/>
        </w:rPr>
        <w:t xml:space="preserve">  Komposisi daftar pustaka sangat disarankan berupa sumber primer (80%) yakni </w:t>
      </w:r>
      <w:r w:rsidRPr="004E1FBB">
        <w:rPr>
          <w:rFonts w:asciiTheme="majorHAnsi" w:hAnsiTheme="majorHAnsi"/>
          <w:sz w:val="24"/>
          <w:szCs w:val="24"/>
          <w:lang w:val="en-US" w:eastAsia="id-ID"/>
        </w:rPr>
        <w:t>jurnal nasional</w:t>
      </w:r>
      <w:r w:rsidRPr="004E1FBB">
        <w:rPr>
          <w:rFonts w:asciiTheme="majorHAnsi" w:hAnsiTheme="majorHAnsi"/>
          <w:sz w:val="24"/>
          <w:szCs w:val="24"/>
          <w:lang w:eastAsia="id-ID"/>
        </w:rPr>
        <w:t xml:space="preserve">, jurnal </w:t>
      </w:r>
      <w:r w:rsidRPr="004E1FBB">
        <w:rPr>
          <w:rFonts w:asciiTheme="majorHAnsi" w:hAnsiTheme="majorHAnsi"/>
          <w:sz w:val="24"/>
          <w:szCs w:val="24"/>
          <w:lang w:val="en-US" w:eastAsia="id-ID"/>
        </w:rPr>
        <w:t>internasional</w:t>
      </w:r>
      <w:r w:rsidRPr="004E1FBB">
        <w:rPr>
          <w:rFonts w:asciiTheme="majorHAnsi" w:hAnsiTheme="majorHAnsi"/>
          <w:sz w:val="24"/>
          <w:szCs w:val="24"/>
          <w:lang w:eastAsia="id-ID"/>
        </w:rPr>
        <w:t xml:space="preserve">, tesis, disertasi, </w:t>
      </w:r>
      <w:r w:rsidRPr="004E1FBB">
        <w:rPr>
          <w:rFonts w:asciiTheme="majorHAnsi" w:hAnsiTheme="majorHAnsi"/>
          <w:i/>
          <w:sz w:val="24"/>
          <w:szCs w:val="24"/>
          <w:lang w:eastAsia="id-ID"/>
        </w:rPr>
        <w:t>proceeding conference</w:t>
      </w:r>
      <w:r w:rsidRPr="004E1FBB">
        <w:rPr>
          <w:rFonts w:asciiTheme="majorHAnsi" w:hAnsiTheme="majorHAnsi"/>
          <w:sz w:val="24"/>
          <w:szCs w:val="24"/>
          <w:lang w:eastAsia="id-ID"/>
        </w:rPr>
        <w:t xml:space="preserve"> baik nasional maupun internasional. Sumber lainnya (20%) dapat berupa buku maupun sumber </w:t>
      </w:r>
      <w:r w:rsidRPr="004E1FBB">
        <w:rPr>
          <w:rFonts w:asciiTheme="majorHAnsi" w:hAnsiTheme="majorHAnsi"/>
          <w:sz w:val="24"/>
          <w:szCs w:val="24"/>
          <w:lang w:val="en-US" w:eastAsia="id-ID"/>
        </w:rPr>
        <w:t>referensi</w:t>
      </w:r>
      <w:r w:rsidRPr="004E1FBB">
        <w:rPr>
          <w:rFonts w:asciiTheme="majorHAnsi" w:hAnsiTheme="majorHAnsi"/>
          <w:sz w:val="24"/>
          <w:szCs w:val="24"/>
          <w:lang w:eastAsia="id-ID"/>
        </w:rPr>
        <w:t xml:space="preserve"> lainnya. Setiap artikel minimal </w:t>
      </w:r>
      <w:r w:rsidRPr="004E1FBB">
        <w:rPr>
          <w:rFonts w:asciiTheme="majorHAnsi" w:hAnsiTheme="majorHAnsi"/>
          <w:sz w:val="24"/>
          <w:szCs w:val="24"/>
          <w:lang w:val="en-US" w:eastAsia="id-ID"/>
        </w:rPr>
        <w:t xml:space="preserve">harus </w:t>
      </w:r>
      <w:r w:rsidRPr="004E1FBB">
        <w:rPr>
          <w:rFonts w:asciiTheme="majorHAnsi" w:hAnsiTheme="majorHAnsi"/>
          <w:sz w:val="24"/>
          <w:szCs w:val="24"/>
          <w:lang w:eastAsia="id-ID"/>
        </w:rPr>
        <w:t xml:space="preserve">berisi 15 (lima belas) </w:t>
      </w:r>
      <w:r w:rsidRPr="004E1FBB">
        <w:rPr>
          <w:rFonts w:asciiTheme="majorHAnsi" w:hAnsiTheme="majorHAnsi"/>
          <w:sz w:val="24"/>
          <w:szCs w:val="24"/>
          <w:lang w:val="en-US" w:eastAsia="id-ID"/>
        </w:rPr>
        <w:t>referensi dan h</w:t>
      </w:r>
      <w:r w:rsidRPr="004E1FBB">
        <w:rPr>
          <w:rFonts w:asciiTheme="majorHAnsi" w:hAnsiTheme="majorHAnsi"/>
          <w:sz w:val="24"/>
          <w:szCs w:val="24"/>
          <w:lang w:val="en-US"/>
        </w:rPr>
        <w:t xml:space="preserve">anya referensi yang digunakan sebagai kutipan yang boleh ditulis dalam </w:t>
      </w:r>
      <w:r w:rsidRPr="004E1FBB">
        <w:rPr>
          <w:rFonts w:asciiTheme="majorHAnsi" w:hAnsiTheme="majorHAnsi"/>
          <w:sz w:val="24"/>
          <w:szCs w:val="24"/>
        </w:rPr>
        <w:t>D</w:t>
      </w:r>
      <w:r w:rsidRPr="004E1FBB">
        <w:rPr>
          <w:rFonts w:asciiTheme="majorHAnsi" w:hAnsiTheme="majorHAnsi"/>
          <w:sz w:val="24"/>
          <w:szCs w:val="24"/>
          <w:lang w:val="en-US"/>
        </w:rPr>
        <w:t>aftar Pustaka.</w:t>
      </w:r>
    </w:p>
    <w:p w:rsidR="004E1FBB" w:rsidRPr="004E1FBB" w:rsidRDefault="004E1FBB" w:rsidP="004E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bCs/>
          <w:color w:val="000000" w:themeColor="text1"/>
          <w:sz w:val="24"/>
          <w:szCs w:val="24"/>
        </w:rPr>
      </w:pPr>
      <w:r w:rsidRPr="004E1FBB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Daftar pustaka disusun dengan menggunakan </w:t>
      </w:r>
      <w:r w:rsidRPr="004E1FBB">
        <w:rPr>
          <w:rFonts w:asciiTheme="majorHAnsi" w:hAnsiTheme="majorHAnsi" w:cs="Times New Roman"/>
          <w:bCs/>
          <w:color w:val="000000" w:themeColor="text1"/>
          <w:sz w:val="24"/>
          <w:szCs w:val="24"/>
          <w:lang w:val="en-US"/>
        </w:rPr>
        <w:t xml:space="preserve">aplikasi referensi seperti Mendeley, EndNote atau Zotero dengan format </w:t>
      </w:r>
      <w:r w:rsidRPr="004E1FBB">
        <w:rPr>
          <w:rFonts w:asciiTheme="majorHAnsi" w:hAnsiTheme="majorHAnsi" w:cs="Times New Roman"/>
          <w:bCs/>
          <w:i/>
          <w:color w:val="000000" w:themeColor="text1"/>
          <w:sz w:val="24"/>
          <w:szCs w:val="24"/>
        </w:rPr>
        <w:t>Turabian Style</w:t>
      </w:r>
      <w:r w:rsidRPr="004E1FBB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yang dikategorisasi berdasarkan jenis sumber berupa buku, artikel jurnal, karangan esai dalam buku kumpulan tulisan, dan internet. Sumber disusun berdasarkan abjad dalam setiap kategorinya.</w:t>
      </w:r>
    </w:p>
    <w:p w:rsidR="004E1FBB" w:rsidRPr="004E1FBB" w:rsidRDefault="004E1FBB" w:rsidP="004E1F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  <w:sz w:val="24"/>
          <w:szCs w:val="24"/>
        </w:rPr>
      </w:pPr>
    </w:p>
    <w:p w:rsidR="004E1FBB" w:rsidRPr="004E1FBB" w:rsidRDefault="004E1FBB" w:rsidP="004E1FB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 w:rsidRPr="004E1FB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Buku</w:t>
      </w:r>
    </w:p>
    <w:p w:rsidR="004E1FBB" w:rsidRPr="004E1FBB" w:rsidRDefault="004E1FBB" w:rsidP="004E1FB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4E1FBB">
        <w:rPr>
          <w:rFonts w:asciiTheme="majorHAnsi" w:hAnsiTheme="majorHAnsi" w:cs="Times New Roman"/>
          <w:sz w:val="24"/>
          <w:szCs w:val="24"/>
        </w:rPr>
        <w:t xml:space="preserve">Pompe, Sebastian. </w:t>
      </w:r>
      <w:r w:rsidRPr="004E1FBB">
        <w:rPr>
          <w:rFonts w:asciiTheme="majorHAnsi" w:hAnsiTheme="majorHAnsi" w:cs="Times New Roman"/>
          <w:i/>
          <w:sz w:val="24"/>
          <w:szCs w:val="24"/>
        </w:rPr>
        <w:t>Runtuhnya Institusi Mahkamah Agung</w:t>
      </w:r>
      <w:r w:rsidRPr="004E1FBB">
        <w:rPr>
          <w:rFonts w:asciiTheme="majorHAnsi" w:hAnsiTheme="majorHAnsi" w:cs="Times New Roman"/>
          <w:sz w:val="24"/>
          <w:szCs w:val="24"/>
        </w:rPr>
        <w:t>. Jakarta: Lembaga Kajian dan Advokasi Untuk Independensi Peradilan, 2012.</w:t>
      </w:r>
    </w:p>
    <w:p w:rsidR="004E1FBB" w:rsidRPr="004E1FBB" w:rsidRDefault="004E1FBB" w:rsidP="004E1FB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4E1FBB">
        <w:rPr>
          <w:rFonts w:asciiTheme="majorHAnsi" w:hAnsiTheme="majorHAnsi" w:cs="Times New Roman"/>
          <w:sz w:val="24"/>
          <w:szCs w:val="24"/>
        </w:rPr>
        <w:t xml:space="preserve">Packer, Herbert L. </w:t>
      </w:r>
      <w:r w:rsidRPr="004E1FBB">
        <w:rPr>
          <w:rFonts w:asciiTheme="majorHAnsi" w:hAnsiTheme="majorHAnsi" w:cs="Times New Roman"/>
          <w:i/>
          <w:sz w:val="24"/>
          <w:szCs w:val="24"/>
        </w:rPr>
        <w:t>The Limits of the Criminal Sanction</w:t>
      </w:r>
      <w:r w:rsidRPr="004E1FBB">
        <w:rPr>
          <w:rFonts w:asciiTheme="majorHAnsi" w:hAnsiTheme="majorHAnsi" w:cs="Times New Roman"/>
          <w:sz w:val="24"/>
          <w:szCs w:val="24"/>
        </w:rPr>
        <w:t>. California: Stanford University Press, 1968.</w:t>
      </w:r>
    </w:p>
    <w:p w:rsidR="004E1FBB" w:rsidRPr="004E1FBB" w:rsidRDefault="004E1FBB" w:rsidP="004E1FB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4E1FBB">
        <w:rPr>
          <w:rFonts w:asciiTheme="majorHAnsi" w:hAnsiTheme="majorHAnsi" w:cs="Times New Roman"/>
          <w:sz w:val="24"/>
          <w:szCs w:val="24"/>
        </w:rPr>
        <w:t xml:space="preserve">Saldi Isra. </w:t>
      </w:r>
      <w:r w:rsidRPr="004E1FBB">
        <w:rPr>
          <w:rFonts w:asciiTheme="majorHAnsi" w:hAnsiTheme="majorHAnsi" w:cs="Times New Roman"/>
          <w:i/>
          <w:sz w:val="24"/>
          <w:szCs w:val="24"/>
        </w:rPr>
        <w:t>Pergeseran Fungsi Legislasi</w:t>
      </w:r>
      <w:r w:rsidRPr="004E1FBB">
        <w:rPr>
          <w:rFonts w:asciiTheme="majorHAnsi" w:hAnsiTheme="majorHAnsi" w:cs="Times New Roman"/>
          <w:sz w:val="24"/>
          <w:szCs w:val="24"/>
        </w:rPr>
        <w:t xml:space="preserve"> </w:t>
      </w:r>
      <w:r w:rsidRPr="004E1FBB">
        <w:rPr>
          <w:rFonts w:asciiTheme="majorHAnsi" w:hAnsiTheme="majorHAnsi" w:cs="Times New Roman"/>
          <w:i/>
          <w:sz w:val="24"/>
          <w:szCs w:val="24"/>
        </w:rPr>
        <w:t>: Menguatnya Model Legislasi Parlementer Dalam Sistem Presidensial Indonesia</w:t>
      </w:r>
      <w:r w:rsidRPr="004E1FBB">
        <w:rPr>
          <w:rFonts w:asciiTheme="majorHAnsi" w:hAnsiTheme="majorHAnsi" w:cs="Times New Roman"/>
          <w:sz w:val="24"/>
          <w:szCs w:val="24"/>
        </w:rPr>
        <w:t>. Jakarta: Raja Grafindo Persada, 2010.</w:t>
      </w:r>
    </w:p>
    <w:p w:rsidR="004E1FBB" w:rsidRPr="004E1FBB" w:rsidRDefault="004E1FBB" w:rsidP="004E1FB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 w:rsidRPr="004E1FB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Artikel Jurnal</w:t>
      </w:r>
    </w:p>
    <w:p w:rsidR="004E1FBB" w:rsidRPr="004E1FBB" w:rsidRDefault="004E1FBB" w:rsidP="004E1FB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HAnsi" w:hAnsiTheme="majorHAnsi" w:cs="Times New Roman"/>
          <w:bCs/>
          <w:color w:val="000000" w:themeColor="text1"/>
          <w:sz w:val="24"/>
          <w:szCs w:val="24"/>
        </w:rPr>
      </w:pPr>
      <w:r w:rsidRPr="004E1FBB">
        <w:rPr>
          <w:rFonts w:asciiTheme="majorHAnsi" w:hAnsiTheme="majorHAnsi" w:cs="Times New Roman"/>
          <w:noProof/>
          <w:sz w:val="24"/>
          <w:szCs w:val="24"/>
        </w:rPr>
        <w:t xml:space="preserve">Moh. Mahfud MD, “Aspek Hukum Negara dan Administrasi Negara Kelembagaan Pengadilan Pajak,” </w:t>
      </w:r>
      <w:r w:rsidRPr="004E1FBB">
        <w:rPr>
          <w:rFonts w:asciiTheme="majorHAnsi" w:hAnsiTheme="majorHAnsi" w:cs="Times New Roman"/>
          <w:i/>
          <w:iCs/>
          <w:noProof/>
          <w:sz w:val="24"/>
          <w:szCs w:val="24"/>
        </w:rPr>
        <w:t xml:space="preserve">Jurnal Hukum dan Peradilan </w:t>
      </w:r>
      <w:r w:rsidRPr="004E1FBB">
        <w:rPr>
          <w:rFonts w:asciiTheme="majorHAnsi" w:hAnsiTheme="majorHAnsi" w:cs="Times New Roman"/>
          <w:iCs/>
          <w:noProof/>
          <w:sz w:val="24"/>
          <w:szCs w:val="24"/>
        </w:rPr>
        <w:t xml:space="preserve">04, no. 3 (November </w:t>
      </w:r>
      <w:r w:rsidRPr="004E1FBB">
        <w:rPr>
          <w:rFonts w:asciiTheme="majorHAnsi" w:hAnsiTheme="majorHAnsi" w:cs="Times New Roman"/>
          <w:noProof/>
          <w:sz w:val="24"/>
          <w:szCs w:val="24"/>
        </w:rPr>
        <w:t>2015): 355</w:t>
      </w:r>
    </w:p>
    <w:p w:rsidR="004E1FBB" w:rsidRPr="004E1FBB" w:rsidRDefault="004E1FBB" w:rsidP="004E1FB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HAnsi" w:hAnsiTheme="majorHAnsi" w:cs="Times New Roman"/>
          <w:bCs/>
          <w:color w:val="000000" w:themeColor="text1"/>
          <w:sz w:val="24"/>
          <w:szCs w:val="24"/>
        </w:rPr>
      </w:pPr>
      <w:r w:rsidRPr="004E1FBB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Firman Floranta Adonara, “Prinsip Kebebasan Hakim Dalam Memutus Perkara Sebagai Amanat Konstitusi,” </w:t>
      </w:r>
      <w:r w:rsidRPr="004E1FBB">
        <w:rPr>
          <w:rFonts w:asciiTheme="majorHAnsi" w:hAnsiTheme="majorHAnsi" w:cs="Times New Roman"/>
          <w:bCs/>
          <w:i/>
          <w:color w:val="000000" w:themeColor="text1"/>
          <w:sz w:val="24"/>
          <w:szCs w:val="24"/>
        </w:rPr>
        <w:t>Jurnal Konstitusi</w:t>
      </w:r>
      <w:r w:rsidRPr="004E1FBB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</w:t>
      </w:r>
      <w:r w:rsidRPr="004E1FBB">
        <w:rPr>
          <w:rFonts w:asciiTheme="majorHAnsi" w:hAnsiTheme="majorHAnsi" w:cs="Times New Roman"/>
          <w:iCs/>
          <w:noProof/>
          <w:sz w:val="24"/>
          <w:szCs w:val="24"/>
        </w:rPr>
        <w:t>12</w:t>
      </w:r>
      <w:r w:rsidRPr="004E1FBB">
        <w:rPr>
          <w:rFonts w:asciiTheme="majorHAnsi" w:hAnsiTheme="majorHAnsi" w:cs="Times New Roman"/>
          <w:noProof/>
          <w:sz w:val="24"/>
          <w:szCs w:val="24"/>
        </w:rPr>
        <w:t>, no. 2 (Juni</w:t>
      </w:r>
      <w:r w:rsidRPr="004E1FBB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2015): 222</w:t>
      </w:r>
    </w:p>
    <w:p w:rsidR="004E1FBB" w:rsidRPr="004E1FBB" w:rsidRDefault="004E1FBB" w:rsidP="004E1FB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 w:rsidRPr="004E1FB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Karangan Esai dalam Buku Kumpulan Karangan </w:t>
      </w:r>
    </w:p>
    <w:p w:rsidR="004E1FBB" w:rsidRPr="004E1FBB" w:rsidRDefault="004E1FBB" w:rsidP="004E1FB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HAnsi" w:hAnsiTheme="majorHAnsi" w:cs="Times New Roman"/>
          <w:bCs/>
          <w:color w:val="000000" w:themeColor="text1"/>
          <w:sz w:val="24"/>
          <w:szCs w:val="24"/>
        </w:rPr>
      </w:pPr>
      <w:r w:rsidRPr="004E1FBB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Paul Tillich, “Being and Love,” in Moral Principles of Action, ed. Ruth N. Anshen (New York): Harper &amp; Bros., 1952), 663. </w:t>
      </w:r>
    </w:p>
    <w:p w:rsidR="004E1FBB" w:rsidRPr="004E1FBB" w:rsidRDefault="004E1FBB" w:rsidP="004E1FB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 w:rsidRPr="004E1FB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Internet</w:t>
      </w:r>
    </w:p>
    <w:p w:rsidR="004E1FBB" w:rsidRPr="004E1FBB" w:rsidRDefault="004E1FBB" w:rsidP="004E1FBB">
      <w:pPr>
        <w:rPr>
          <w:rFonts w:asciiTheme="majorHAnsi" w:hAnsiTheme="majorHAnsi"/>
          <w:szCs w:val="24"/>
        </w:rPr>
      </w:pPr>
      <w:r w:rsidRPr="004E1FBB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Hukumonline. “PERADI, HKHPM dan AKHI Surati Ketua MA Soal Sumpah Advokat.” Berita, http://www.hukumonline.com/berita/baca/lt5731d94e12b88/peradi--hkhpm-dan-akhi-surati-ketua-ma-soal-sumpah-advokat (diakses pada tanggal 11 Mei 2016)</w:t>
      </w:r>
    </w:p>
    <w:p w:rsidR="00B022D9" w:rsidRPr="004E1FBB" w:rsidRDefault="00B022D9" w:rsidP="004E1FBB">
      <w:pPr>
        <w:rPr>
          <w:rFonts w:asciiTheme="majorHAnsi" w:hAnsiTheme="majorHAnsi"/>
          <w:szCs w:val="24"/>
        </w:rPr>
      </w:pPr>
    </w:p>
    <w:sectPr w:rsidR="00B022D9" w:rsidRPr="004E1FBB" w:rsidSect="00EA3A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418" w:left="1985" w:header="68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907" w:rsidRDefault="00C30907" w:rsidP="00CD6FA4">
      <w:pPr>
        <w:spacing w:after="0" w:line="240" w:lineRule="auto"/>
      </w:pPr>
      <w:r>
        <w:separator/>
      </w:r>
    </w:p>
  </w:endnote>
  <w:endnote w:type="continuationSeparator" w:id="1">
    <w:p w:rsidR="00C30907" w:rsidRDefault="00C30907" w:rsidP="00CD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D9" w:rsidRPr="00B022D9" w:rsidRDefault="00AD4AA0">
    <w:pPr>
      <w:pStyle w:val="Footer"/>
      <w:jc w:val="right"/>
      <w:rPr>
        <w:rFonts w:ascii="Arial" w:hAnsi="Arial"/>
        <w:sz w:val="16"/>
        <w:szCs w:val="16"/>
      </w:rPr>
    </w:pPr>
    <w:r w:rsidRPr="00B022D9">
      <w:rPr>
        <w:rFonts w:ascii="Arial" w:hAnsi="Arial"/>
        <w:sz w:val="16"/>
        <w:szCs w:val="16"/>
      </w:rPr>
      <w:fldChar w:fldCharType="begin"/>
    </w:r>
    <w:r w:rsidR="00B022D9" w:rsidRPr="00B022D9">
      <w:rPr>
        <w:rFonts w:ascii="Arial" w:hAnsi="Arial"/>
        <w:sz w:val="16"/>
        <w:szCs w:val="16"/>
      </w:rPr>
      <w:instrText xml:space="preserve"> PAGE   \* MERGEFORMAT </w:instrText>
    </w:r>
    <w:r w:rsidRPr="00B022D9">
      <w:rPr>
        <w:rFonts w:ascii="Arial" w:hAnsi="Arial"/>
        <w:sz w:val="16"/>
        <w:szCs w:val="16"/>
      </w:rPr>
      <w:fldChar w:fldCharType="separate"/>
    </w:r>
    <w:r w:rsidR="00580461">
      <w:rPr>
        <w:rFonts w:ascii="Arial" w:hAnsi="Arial"/>
        <w:noProof/>
        <w:sz w:val="16"/>
        <w:szCs w:val="16"/>
      </w:rPr>
      <w:t>2</w:t>
    </w:r>
    <w:r w:rsidRPr="00B022D9">
      <w:rPr>
        <w:rFonts w:ascii="Arial" w:hAnsi="Arial"/>
        <w:sz w:val="16"/>
        <w:szCs w:val="16"/>
      </w:rPr>
      <w:fldChar w:fldCharType="end"/>
    </w:r>
  </w:p>
  <w:p w:rsidR="00B022D9" w:rsidRPr="00B022D9" w:rsidRDefault="003A149C" w:rsidP="00B022D9">
    <w:pPr>
      <w:pStyle w:val="Footer"/>
      <w:spacing w:line="276" w:lineRule="auto"/>
      <w:rPr>
        <w:rFonts w:ascii="Arial" w:hAnsi="Arial"/>
        <w:color w:val="808080"/>
        <w:sz w:val="12"/>
        <w:szCs w:val="12"/>
      </w:rPr>
    </w:pPr>
    <w:r>
      <w:rPr>
        <w:rFonts w:ascii="Arial" w:hAnsi="Arial"/>
        <w:i/>
        <w:noProof/>
        <w:color w:val="808080"/>
        <w:sz w:val="12"/>
        <w:szCs w:val="12"/>
        <w:lang w:eastAsia="id-ID"/>
      </w:rPr>
      <w:drawing>
        <wp:inline distT="0" distB="0" distL="0" distR="0">
          <wp:extent cx="362585" cy="120650"/>
          <wp:effectExtent l="19050" t="0" r="0" b="0"/>
          <wp:docPr id="2" name="Picture 1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12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22D9" w:rsidRPr="00B022D9">
      <w:rPr>
        <w:rFonts w:ascii="Arial" w:hAnsi="Arial"/>
        <w:b/>
        <w:color w:val="808080"/>
        <w:sz w:val="12"/>
        <w:szCs w:val="12"/>
      </w:rPr>
      <w:t xml:space="preserve"> </w:t>
    </w:r>
    <w:r w:rsidR="006D6BBA">
      <w:rPr>
        <w:rFonts w:ascii="Arial" w:hAnsi="Arial"/>
        <w:b/>
        <w:color w:val="808080"/>
        <w:sz w:val="12"/>
        <w:szCs w:val="12"/>
      </w:rPr>
      <w:t>Legal Brief</w:t>
    </w:r>
    <w:r w:rsidR="00B022D9" w:rsidRPr="00B022D9">
      <w:rPr>
        <w:rFonts w:ascii="Arial" w:hAnsi="Arial"/>
        <w:b/>
        <w:color w:val="808080"/>
        <w:sz w:val="12"/>
        <w:szCs w:val="12"/>
      </w:rPr>
      <w:t xml:space="preserve"> </w:t>
    </w:r>
    <w:r w:rsidR="00B022D9" w:rsidRPr="00B022D9">
      <w:rPr>
        <w:rFonts w:ascii="Arial" w:hAnsi="Arial"/>
        <w:color w:val="808080"/>
        <w:sz w:val="12"/>
        <w:szCs w:val="12"/>
      </w:rPr>
      <w:t>is licensed under a Creative Commons Attribution-NonCommercial 4.0 International License (CC BY-NC 4.0).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D9" w:rsidRPr="00B022D9" w:rsidRDefault="00AD4AA0">
    <w:pPr>
      <w:pStyle w:val="Footer"/>
      <w:rPr>
        <w:rFonts w:ascii="Arial" w:hAnsi="Arial"/>
        <w:sz w:val="16"/>
        <w:szCs w:val="16"/>
      </w:rPr>
    </w:pPr>
    <w:r w:rsidRPr="00B022D9">
      <w:rPr>
        <w:rFonts w:ascii="Arial" w:hAnsi="Arial"/>
        <w:sz w:val="16"/>
        <w:szCs w:val="16"/>
      </w:rPr>
      <w:fldChar w:fldCharType="begin"/>
    </w:r>
    <w:r w:rsidR="00B022D9" w:rsidRPr="00B022D9">
      <w:rPr>
        <w:rFonts w:ascii="Arial" w:hAnsi="Arial"/>
        <w:sz w:val="16"/>
        <w:szCs w:val="16"/>
      </w:rPr>
      <w:instrText xml:space="preserve"> PAGE   \* MERGEFORMAT </w:instrText>
    </w:r>
    <w:r w:rsidRPr="00B022D9">
      <w:rPr>
        <w:rFonts w:ascii="Arial" w:hAnsi="Arial"/>
        <w:sz w:val="16"/>
        <w:szCs w:val="16"/>
      </w:rPr>
      <w:fldChar w:fldCharType="separate"/>
    </w:r>
    <w:r w:rsidR="00580461">
      <w:rPr>
        <w:rFonts w:ascii="Arial" w:hAnsi="Arial"/>
        <w:noProof/>
        <w:sz w:val="16"/>
        <w:szCs w:val="16"/>
      </w:rPr>
      <w:t>3</w:t>
    </w:r>
    <w:r w:rsidRPr="00B022D9">
      <w:rPr>
        <w:rFonts w:ascii="Arial" w:hAnsi="Arial"/>
        <w:sz w:val="16"/>
        <w:szCs w:val="16"/>
      </w:rPr>
      <w:fldChar w:fldCharType="end"/>
    </w:r>
  </w:p>
  <w:p w:rsidR="00E9687C" w:rsidRPr="00B022D9" w:rsidRDefault="003A149C" w:rsidP="007D3480">
    <w:pPr>
      <w:pStyle w:val="Footer"/>
      <w:spacing w:line="276" w:lineRule="auto"/>
      <w:rPr>
        <w:rFonts w:ascii="Arial" w:hAnsi="Arial"/>
        <w:color w:val="808080"/>
        <w:sz w:val="12"/>
        <w:szCs w:val="12"/>
      </w:rPr>
    </w:pPr>
    <w:r>
      <w:rPr>
        <w:rFonts w:ascii="Arial" w:hAnsi="Arial"/>
        <w:i/>
        <w:noProof/>
        <w:color w:val="808080"/>
        <w:sz w:val="12"/>
        <w:szCs w:val="12"/>
        <w:lang w:eastAsia="id-ID"/>
      </w:rPr>
      <w:drawing>
        <wp:inline distT="0" distB="0" distL="0" distR="0">
          <wp:extent cx="362585" cy="120650"/>
          <wp:effectExtent l="19050" t="0" r="0" b="0"/>
          <wp:docPr id="4" name="Picture 1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12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22D9" w:rsidRPr="00B022D9">
      <w:rPr>
        <w:rFonts w:ascii="Arial" w:hAnsi="Arial"/>
        <w:b/>
        <w:color w:val="808080"/>
        <w:sz w:val="12"/>
        <w:szCs w:val="12"/>
      </w:rPr>
      <w:t xml:space="preserve"> </w:t>
    </w:r>
    <w:r w:rsidR="006D6BBA">
      <w:rPr>
        <w:rFonts w:ascii="Arial" w:hAnsi="Arial"/>
        <w:b/>
        <w:color w:val="808080"/>
        <w:sz w:val="12"/>
        <w:szCs w:val="12"/>
      </w:rPr>
      <w:t>Legal Brief</w:t>
    </w:r>
    <w:r w:rsidR="006D6BBA" w:rsidRPr="00B022D9">
      <w:rPr>
        <w:rFonts w:ascii="Arial" w:hAnsi="Arial"/>
        <w:color w:val="808080"/>
        <w:sz w:val="12"/>
        <w:szCs w:val="12"/>
      </w:rPr>
      <w:t xml:space="preserve"> </w:t>
    </w:r>
    <w:r w:rsidR="00B022D9" w:rsidRPr="00B022D9">
      <w:rPr>
        <w:rFonts w:ascii="Arial" w:hAnsi="Arial"/>
        <w:color w:val="808080"/>
        <w:sz w:val="12"/>
        <w:szCs w:val="12"/>
      </w:rPr>
      <w:t>is licensed under a Creative Commons Attribution-NonCommercial 4.0 International License (CC BY-NC 4.0).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D9" w:rsidRPr="00B022D9" w:rsidRDefault="00AD4AA0">
    <w:pPr>
      <w:pStyle w:val="Footer"/>
      <w:rPr>
        <w:rFonts w:ascii="Arial" w:hAnsi="Arial"/>
        <w:sz w:val="16"/>
        <w:szCs w:val="16"/>
      </w:rPr>
    </w:pPr>
    <w:r w:rsidRPr="00B022D9">
      <w:rPr>
        <w:rFonts w:ascii="Arial" w:hAnsi="Arial"/>
        <w:sz w:val="16"/>
        <w:szCs w:val="16"/>
      </w:rPr>
      <w:fldChar w:fldCharType="begin"/>
    </w:r>
    <w:r w:rsidR="00B022D9" w:rsidRPr="00B022D9">
      <w:rPr>
        <w:rFonts w:ascii="Arial" w:hAnsi="Arial"/>
        <w:sz w:val="16"/>
        <w:szCs w:val="16"/>
      </w:rPr>
      <w:instrText xml:space="preserve"> PAGE   \* MERGEFORMAT </w:instrText>
    </w:r>
    <w:r w:rsidRPr="00B022D9">
      <w:rPr>
        <w:rFonts w:ascii="Arial" w:hAnsi="Arial"/>
        <w:sz w:val="16"/>
        <w:szCs w:val="16"/>
      </w:rPr>
      <w:fldChar w:fldCharType="separate"/>
    </w:r>
    <w:r w:rsidR="00580461">
      <w:rPr>
        <w:rFonts w:ascii="Arial" w:hAnsi="Arial"/>
        <w:noProof/>
        <w:sz w:val="16"/>
        <w:szCs w:val="16"/>
      </w:rPr>
      <w:t>1</w:t>
    </w:r>
    <w:r w:rsidRPr="00B022D9">
      <w:rPr>
        <w:rFonts w:ascii="Arial" w:hAnsi="Arial"/>
        <w:sz w:val="16"/>
        <w:szCs w:val="16"/>
      </w:rPr>
      <w:fldChar w:fldCharType="end"/>
    </w:r>
  </w:p>
  <w:p w:rsidR="00E9687C" w:rsidRPr="00B022D9" w:rsidRDefault="003A149C" w:rsidP="007D3480">
    <w:pPr>
      <w:pStyle w:val="Footer"/>
      <w:spacing w:line="276" w:lineRule="auto"/>
      <w:rPr>
        <w:rFonts w:ascii="Arial" w:hAnsi="Arial"/>
        <w:color w:val="808080"/>
        <w:sz w:val="12"/>
        <w:szCs w:val="12"/>
      </w:rPr>
    </w:pPr>
    <w:r>
      <w:rPr>
        <w:rFonts w:ascii="Arial" w:hAnsi="Arial"/>
        <w:i/>
        <w:noProof/>
        <w:color w:val="808080"/>
        <w:sz w:val="12"/>
        <w:szCs w:val="12"/>
        <w:lang w:eastAsia="id-ID"/>
      </w:rPr>
      <w:drawing>
        <wp:inline distT="0" distB="0" distL="0" distR="0">
          <wp:extent cx="362585" cy="120650"/>
          <wp:effectExtent l="19050" t="0" r="0" b="0"/>
          <wp:docPr id="6" name="Picture 1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12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6BBA">
      <w:rPr>
        <w:rFonts w:ascii="Arial" w:hAnsi="Arial"/>
        <w:b/>
        <w:color w:val="808080"/>
        <w:sz w:val="12"/>
        <w:szCs w:val="12"/>
      </w:rPr>
      <w:t xml:space="preserve"> Legal Brief</w:t>
    </w:r>
    <w:r w:rsidR="00B022D9" w:rsidRPr="00B022D9">
      <w:rPr>
        <w:rFonts w:ascii="Arial" w:hAnsi="Arial"/>
        <w:b/>
        <w:color w:val="808080"/>
        <w:sz w:val="12"/>
        <w:szCs w:val="12"/>
      </w:rPr>
      <w:t xml:space="preserve"> </w:t>
    </w:r>
    <w:r w:rsidR="00B022D9" w:rsidRPr="00B022D9">
      <w:rPr>
        <w:rFonts w:ascii="Arial" w:hAnsi="Arial"/>
        <w:color w:val="808080"/>
        <w:sz w:val="12"/>
        <w:szCs w:val="12"/>
      </w:rPr>
      <w:t>is licensed under a Creative Commons Attribution-NonCommercial 4.0 International License (CC BY-NC 4.0).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907" w:rsidRDefault="00C30907" w:rsidP="00CD6FA4">
      <w:pPr>
        <w:spacing w:after="0" w:line="240" w:lineRule="auto"/>
      </w:pPr>
      <w:r>
        <w:separator/>
      </w:r>
    </w:p>
  </w:footnote>
  <w:footnote w:type="continuationSeparator" w:id="1">
    <w:p w:rsidR="00C30907" w:rsidRDefault="00C30907" w:rsidP="00CD6FA4">
      <w:pPr>
        <w:spacing w:after="0" w:line="240" w:lineRule="auto"/>
      </w:pPr>
      <w:r>
        <w:continuationSeparator/>
      </w:r>
    </w:p>
  </w:footnote>
  <w:footnote w:id="2">
    <w:p w:rsidR="004E1FBB" w:rsidRPr="006D6BBA" w:rsidRDefault="004E1FBB" w:rsidP="004E1FBB">
      <w:pPr>
        <w:pStyle w:val="FootnoteText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6D6BBA">
        <w:rPr>
          <w:rStyle w:val="FootnoteReference"/>
          <w:rFonts w:ascii="Times New Roman" w:hAnsi="Times New Roman"/>
          <w:sz w:val="18"/>
          <w:szCs w:val="18"/>
        </w:rPr>
        <w:t>1</w:t>
      </w:r>
      <w:r w:rsidRPr="006D6BBA">
        <w:rPr>
          <w:rFonts w:ascii="Times New Roman" w:hAnsi="Times New Roman"/>
          <w:sz w:val="18"/>
          <w:szCs w:val="18"/>
        </w:rPr>
        <w:t xml:space="preserve"> </w:t>
      </w:r>
      <w:r w:rsidRPr="006D6BBA">
        <w:rPr>
          <w:rFonts w:ascii="Times New Roman" w:hAnsi="Times New Roman"/>
          <w:sz w:val="18"/>
          <w:szCs w:val="18"/>
        </w:rPr>
        <w:tab/>
        <w:t xml:space="preserve">Judul maksimal 14 kata, jika merupakan hasil penelitian tambahkan keterangan hasil penelitian pada </w:t>
      </w:r>
      <w:r w:rsidRPr="006D6BBA">
        <w:rPr>
          <w:rFonts w:ascii="Times New Roman" w:hAnsi="Times New Roman"/>
          <w:i/>
          <w:sz w:val="18"/>
          <w:szCs w:val="18"/>
        </w:rPr>
        <w:t>footnote</w:t>
      </w:r>
      <w:r w:rsidRPr="006D6BBA">
        <w:rPr>
          <w:rFonts w:ascii="Times New Roman" w:hAnsi="Times New Roman"/>
          <w:sz w:val="18"/>
          <w:szCs w:val="18"/>
        </w:rPr>
        <w:t xml:space="preserve">. Keterangan meliputi sumber pendanaan, waktu pelaksanaan penelitian dan dalam rangka apa penelitian tersebut dilaksanakan Contoh: Hasil penelitian ini didanai oleh Dikti pada tahun 2016. Penelitian dilaksanakan dalam rangka kompetisi penelitian hibah doktor. </w:t>
      </w:r>
    </w:p>
    <w:p w:rsidR="004E1FBB" w:rsidRPr="006D6BBA" w:rsidRDefault="004E1FBB" w:rsidP="004E1FBB">
      <w:pPr>
        <w:pStyle w:val="FootnoteText"/>
        <w:ind w:left="284" w:hanging="284"/>
        <w:jc w:val="both"/>
        <w:rPr>
          <w:sz w:val="18"/>
          <w:szCs w:val="18"/>
        </w:rPr>
      </w:pPr>
      <w:r w:rsidRPr="006D6BBA">
        <w:rPr>
          <w:rStyle w:val="FootnoteReference"/>
          <w:rFonts w:ascii="Times New Roman" w:hAnsi="Times New Roman"/>
          <w:sz w:val="18"/>
          <w:szCs w:val="18"/>
        </w:rPr>
        <w:t>2</w:t>
      </w:r>
      <w:r w:rsidRPr="006D6BBA">
        <w:rPr>
          <w:rFonts w:ascii="Times New Roman" w:hAnsi="Times New Roman" w:cs="Times New Roman"/>
          <w:sz w:val="18"/>
          <w:szCs w:val="18"/>
        </w:rPr>
        <w:t xml:space="preserve"> </w:t>
      </w:r>
      <w:r w:rsidRPr="006D6BBA">
        <w:rPr>
          <w:rFonts w:ascii="Times New Roman" w:hAnsi="Times New Roman"/>
          <w:sz w:val="18"/>
          <w:szCs w:val="18"/>
        </w:rPr>
        <w:tab/>
      </w:r>
      <w:r w:rsidRPr="006D6BBA">
        <w:rPr>
          <w:rFonts w:ascii="Times New Roman" w:hAnsi="Times New Roman" w:cs="Times New Roman"/>
          <w:sz w:val="18"/>
          <w:szCs w:val="18"/>
        </w:rPr>
        <w:t>Metode penelitian digunakan jika naskah merupakan hasil penelitian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7C" w:rsidRPr="006D6BBA" w:rsidRDefault="006D6BBA" w:rsidP="006D6BBA">
    <w:pPr>
      <w:pStyle w:val="Header"/>
      <w:tabs>
        <w:tab w:val="clear" w:pos="4513"/>
        <w:tab w:val="clear" w:pos="9026"/>
      </w:tabs>
      <w:rPr>
        <w:i/>
        <w:szCs w:val="18"/>
      </w:rPr>
    </w:pPr>
    <w:r w:rsidRPr="006D6BBA">
      <w:rPr>
        <w:rFonts w:ascii="Cambria" w:hAnsi="Cambria"/>
        <w:i/>
        <w:sz w:val="18"/>
        <w:szCs w:val="18"/>
      </w:rPr>
      <w:t xml:space="preserve">Legal Brief,  Volume 9, Issue 2, May (2020)          </w:t>
    </w:r>
    <w:r w:rsidRPr="006D6BBA">
      <w:rPr>
        <w:rFonts w:ascii="Cambria" w:hAnsi="Cambria"/>
        <w:i/>
        <w:sz w:val="18"/>
        <w:szCs w:val="18"/>
      </w:rPr>
      <w:tab/>
    </w:r>
    <w:r w:rsidRPr="006D6BBA">
      <w:rPr>
        <w:rFonts w:ascii="Cambria" w:hAnsi="Cambria"/>
        <w:i/>
        <w:sz w:val="18"/>
        <w:szCs w:val="18"/>
      </w:rPr>
      <w:tab/>
    </w:r>
    <w:r w:rsidRPr="006D6BBA">
      <w:rPr>
        <w:rFonts w:ascii="Cambria" w:hAnsi="Cambria"/>
        <w:i/>
        <w:sz w:val="18"/>
        <w:szCs w:val="18"/>
      </w:rPr>
      <w:tab/>
    </w:r>
    <w:r w:rsidRPr="006D6BBA">
      <w:rPr>
        <w:rFonts w:ascii="Cambria" w:hAnsi="Cambria"/>
        <w:i/>
        <w:sz w:val="18"/>
        <w:szCs w:val="18"/>
      </w:rPr>
      <w:tab/>
    </w:r>
    <w:r w:rsidRPr="006D6BBA">
      <w:rPr>
        <w:rFonts w:ascii="Cambria" w:hAnsi="Cambria"/>
        <w:i/>
        <w:sz w:val="18"/>
        <w:szCs w:val="18"/>
      </w:rPr>
      <w:tab/>
      <w:t>ISSN 1979-522X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A4" w:rsidRPr="006D6BBA" w:rsidRDefault="006D6BBA" w:rsidP="00E9687C">
    <w:pPr>
      <w:pStyle w:val="Header"/>
      <w:jc w:val="right"/>
      <w:rPr>
        <w:i/>
        <w:sz w:val="18"/>
        <w:szCs w:val="18"/>
      </w:rPr>
    </w:pPr>
    <w:r w:rsidRPr="006D6BBA">
      <w:rPr>
        <w:rFonts w:asciiTheme="majorHAnsi" w:hAnsiTheme="majorHAnsi" w:cs="Times New Roman"/>
        <w:bCs/>
        <w:i/>
        <w:iCs/>
        <w:sz w:val="18"/>
        <w:szCs w:val="18"/>
      </w:rPr>
      <w:t>Judul Artikel –Nama Penulis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40" w:rsidRPr="00E41A40" w:rsidRDefault="00AD4AA0" w:rsidP="00E41A40">
    <w:pPr>
      <w:pStyle w:val="Header"/>
      <w:tabs>
        <w:tab w:val="clear" w:pos="4513"/>
        <w:tab w:val="clear" w:pos="9026"/>
      </w:tabs>
      <w:jc w:val="center"/>
      <w:rPr>
        <w:rFonts w:ascii="Cambria" w:hAnsi="Cambria"/>
        <w:color w:val="0070C0"/>
        <w:sz w:val="16"/>
        <w:szCs w:val="16"/>
      </w:rPr>
    </w:pPr>
    <w:hyperlink r:id="rId1" w:history="1">
      <w:r w:rsidR="00C10A4D">
        <w:rPr>
          <w:rStyle w:val="Hyperlink"/>
          <w:rFonts w:ascii="Cambria" w:hAnsi="Cambria"/>
          <w:color w:val="0070C0"/>
          <w:sz w:val="16"/>
          <w:szCs w:val="16"/>
          <w:u w:val="none"/>
        </w:rPr>
        <w:t xml:space="preserve">LEGAL BRIEF, </w:t>
      </w:r>
      <w:r w:rsidR="00C10A4D" w:rsidRPr="00E41A40">
        <w:rPr>
          <w:rStyle w:val="Hyperlink"/>
          <w:rFonts w:ascii="Cambria" w:hAnsi="Cambria"/>
          <w:color w:val="0070C0"/>
          <w:sz w:val="16"/>
          <w:szCs w:val="16"/>
          <w:u w:val="none"/>
        </w:rPr>
        <w:t xml:space="preserve"> Volume </w:t>
      </w:r>
      <w:r w:rsidR="00C10A4D">
        <w:rPr>
          <w:rStyle w:val="Hyperlink"/>
          <w:rFonts w:ascii="Cambria" w:hAnsi="Cambria"/>
          <w:color w:val="0070C0"/>
          <w:sz w:val="16"/>
          <w:szCs w:val="16"/>
          <w:u w:val="none"/>
        </w:rPr>
        <w:t>9</w:t>
      </w:r>
      <w:r w:rsidR="00C10A4D" w:rsidRPr="00E41A40">
        <w:rPr>
          <w:rStyle w:val="Hyperlink"/>
          <w:rFonts w:ascii="Cambria" w:hAnsi="Cambria"/>
          <w:color w:val="0070C0"/>
          <w:sz w:val="16"/>
          <w:szCs w:val="16"/>
          <w:u w:val="none"/>
        </w:rPr>
        <w:t xml:space="preserve">, </w:t>
      </w:r>
      <w:r w:rsidR="00C10A4D">
        <w:rPr>
          <w:rStyle w:val="Hyperlink"/>
          <w:rFonts w:ascii="Cambria" w:hAnsi="Cambria"/>
          <w:color w:val="0070C0"/>
          <w:sz w:val="16"/>
          <w:szCs w:val="16"/>
          <w:u w:val="none"/>
        </w:rPr>
        <w:t>Issue 2, May</w:t>
      </w:r>
      <w:r w:rsidR="00C10A4D" w:rsidRPr="00E41A40">
        <w:rPr>
          <w:rStyle w:val="Hyperlink"/>
          <w:rFonts w:ascii="Cambria" w:hAnsi="Cambria"/>
          <w:color w:val="0070C0"/>
          <w:sz w:val="16"/>
          <w:szCs w:val="16"/>
          <w:u w:val="none"/>
        </w:rPr>
        <w:t xml:space="preserve"> (2020)</w:t>
      </w:r>
    </w:hyperlink>
    <w:r w:rsidR="00E41A40" w:rsidRPr="00E41A40">
      <w:rPr>
        <w:rFonts w:ascii="Cambria" w:hAnsi="Cambria"/>
      </w:rPr>
      <w:t xml:space="preserve">          </w:t>
    </w:r>
    <w:r w:rsidR="00E41A40">
      <w:rPr>
        <w:rFonts w:ascii="Cambria" w:hAnsi="Cambria"/>
      </w:rPr>
      <w:tab/>
    </w:r>
    <w:r w:rsidR="00EA3A2F">
      <w:rPr>
        <w:rFonts w:ascii="Cambria" w:hAnsi="Cambria"/>
      </w:rPr>
      <w:tab/>
    </w:r>
    <w:r w:rsidR="00EA3A2F">
      <w:rPr>
        <w:rFonts w:ascii="Cambria" w:hAnsi="Cambria"/>
      </w:rPr>
      <w:tab/>
    </w:r>
    <w:r w:rsidR="00EA3A2F">
      <w:rPr>
        <w:rFonts w:ascii="Cambria" w:hAnsi="Cambria"/>
      </w:rPr>
      <w:tab/>
    </w:r>
    <w:r w:rsidR="00EA3A2F">
      <w:rPr>
        <w:rFonts w:ascii="Cambria" w:hAnsi="Cambria"/>
      </w:rPr>
      <w:tab/>
    </w:r>
    <w:r w:rsidR="00E41A40" w:rsidRPr="00E41A40">
      <w:rPr>
        <w:rFonts w:ascii="Cambria" w:hAnsi="Cambria"/>
        <w:color w:val="0070C0"/>
        <w:sz w:val="16"/>
        <w:szCs w:val="16"/>
      </w:rPr>
      <w:t xml:space="preserve">ISSN </w:t>
    </w:r>
    <w:r w:rsidR="00C10A4D">
      <w:rPr>
        <w:rFonts w:ascii="Cambria" w:hAnsi="Cambria"/>
        <w:color w:val="0070C0"/>
        <w:sz w:val="16"/>
        <w:szCs w:val="16"/>
      </w:rPr>
      <w:t>1979</w:t>
    </w:r>
    <w:r w:rsidR="00E41A40" w:rsidRPr="00E41A40">
      <w:rPr>
        <w:rFonts w:ascii="Cambria" w:hAnsi="Cambria"/>
        <w:color w:val="0070C0"/>
        <w:sz w:val="16"/>
        <w:szCs w:val="16"/>
      </w:rPr>
      <w:t>-</w:t>
    </w:r>
    <w:r w:rsidR="00C10A4D">
      <w:rPr>
        <w:rFonts w:ascii="Cambria" w:hAnsi="Cambria"/>
        <w:color w:val="0070C0"/>
        <w:sz w:val="16"/>
        <w:szCs w:val="16"/>
      </w:rPr>
      <w:t>522X</w:t>
    </w:r>
  </w:p>
  <w:p w:rsidR="00E41A40" w:rsidRPr="00E41A40" w:rsidRDefault="00580461" w:rsidP="00EA3A2F">
    <w:pPr>
      <w:pStyle w:val="Header"/>
      <w:tabs>
        <w:tab w:val="clear" w:pos="4513"/>
        <w:tab w:val="clear" w:pos="9026"/>
      </w:tabs>
      <w:jc w:val="center"/>
      <w:rPr>
        <w:rFonts w:ascii="Cambria" w:hAnsi="Cambria"/>
        <w:color w:val="0070C0"/>
        <w:sz w:val="16"/>
        <w:szCs w:val="16"/>
      </w:rPr>
    </w:pPr>
    <w:r>
      <w:rPr>
        <w:rFonts w:ascii="Cambria" w:hAnsi="Cambria"/>
        <w:noProof/>
        <w:color w:val="0070C0"/>
        <w:sz w:val="16"/>
        <w:szCs w:val="16"/>
        <w:lang w:eastAsia="id-ID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20993</wp:posOffset>
          </wp:positionH>
          <wp:positionV relativeFrom="paragraph">
            <wp:posOffset>97089</wp:posOffset>
          </wp:positionV>
          <wp:extent cx="745225" cy="743803"/>
          <wp:effectExtent l="19050" t="0" r="0" b="0"/>
          <wp:wrapNone/>
          <wp:docPr id="1" name="Picture 1" descr="D:\HARDISK\IOCSPUBLISHER\IHSA\logo\nasional\FAVICON MER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ARDISK\IOCSPUBLISHER\IHSA\logo\nasional\FAVICON MERA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25" cy="743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1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/>
      <w:tblLook w:val="04A0"/>
    </w:tblPr>
    <w:tblGrid>
      <w:gridCol w:w="6322"/>
    </w:tblGrid>
    <w:tr w:rsidR="00E41A40" w:rsidRPr="00E41A40" w:rsidTr="00F73EF3">
      <w:trPr>
        <w:trHeight w:val="1136"/>
      </w:trPr>
      <w:tc>
        <w:tcPr>
          <w:tcW w:w="6322" w:type="dxa"/>
          <w:tcBorders>
            <w:left w:val="nil"/>
            <w:bottom w:val="single" w:sz="24" w:space="0" w:color="auto"/>
            <w:right w:val="nil"/>
          </w:tcBorders>
          <w:shd w:val="clear" w:color="auto" w:fill="F2F2F2"/>
        </w:tcPr>
        <w:p w:rsidR="00E41A40" w:rsidRPr="00E41A40" w:rsidRDefault="00C10A4D" w:rsidP="00F73EF3">
          <w:pPr>
            <w:pStyle w:val="Header"/>
            <w:jc w:val="center"/>
            <w:rPr>
              <w:rFonts w:ascii="Cambria" w:hAnsi="Cambria"/>
              <w:lang w:val="en-US"/>
            </w:rPr>
          </w:pPr>
          <w:r>
            <w:rPr>
              <w:rFonts w:ascii="Cambria" w:hAnsi="Cambria"/>
              <w:noProof/>
              <w:lang w:eastAsia="id-ID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4148396</wp:posOffset>
                </wp:positionH>
                <wp:positionV relativeFrom="paragraph">
                  <wp:posOffset>-5010</wp:posOffset>
                </wp:positionV>
                <wp:extent cx="477791" cy="718834"/>
                <wp:effectExtent l="19050" t="0" r="0" b="0"/>
                <wp:wrapNone/>
                <wp:docPr id="3" name="Picture 1" descr="D:\HARDISK\IOCSPUBLISHER\IHSA\logo\LEGAL BRIEF COVER -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HARDISK\IOCSPUBLISHER\IHSA\logo\LEGAL BRIEF COVER -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791" cy="718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41A40" w:rsidRPr="00E41A40" w:rsidRDefault="00C10A4D" w:rsidP="00F73EF3">
          <w:pPr>
            <w:pStyle w:val="Header"/>
            <w:jc w:val="center"/>
            <w:rPr>
              <w:rFonts w:ascii="Cambria" w:hAnsi="Cambria"/>
              <w:b/>
              <w:sz w:val="24"/>
              <w:szCs w:val="24"/>
            </w:rPr>
          </w:pPr>
          <w:r w:rsidRPr="00C10A4D">
            <w:rPr>
              <w:rFonts w:ascii="Cambria" w:hAnsi="Cambria"/>
              <w:b/>
              <w:sz w:val="24"/>
              <w:szCs w:val="24"/>
              <w:lang w:val="en-US"/>
            </w:rPr>
            <w:t xml:space="preserve"> </w:t>
          </w:r>
          <w:r w:rsidRPr="00C10A4D">
            <w:rPr>
              <w:rFonts w:ascii="Cambria" w:hAnsi="Cambria"/>
              <w:b/>
              <w:sz w:val="28"/>
              <w:szCs w:val="24"/>
              <w:lang w:val="en-US"/>
            </w:rPr>
            <w:t>LEGAL BRIEF</w:t>
          </w:r>
        </w:p>
        <w:p w:rsidR="00E41A40" w:rsidRPr="00E41A40" w:rsidRDefault="00E41A40" w:rsidP="00F73EF3">
          <w:pPr>
            <w:pStyle w:val="Header"/>
            <w:rPr>
              <w:rFonts w:ascii="Cambria" w:hAnsi="Cambria"/>
              <w:lang w:val="en-US"/>
            </w:rPr>
          </w:pPr>
        </w:p>
        <w:p w:rsidR="00E41A40" w:rsidRPr="00E41A40" w:rsidRDefault="00E41A40" w:rsidP="00C10A4D">
          <w:pPr>
            <w:pStyle w:val="Header"/>
            <w:jc w:val="center"/>
            <w:rPr>
              <w:rFonts w:ascii="Arial" w:hAnsi="Arial"/>
              <w:sz w:val="14"/>
              <w:szCs w:val="14"/>
            </w:rPr>
          </w:pPr>
          <w:r w:rsidRPr="00E41A40">
            <w:rPr>
              <w:rFonts w:ascii="Arial" w:hAnsi="Arial"/>
              <w:sz w:val="14"/>
              <w:szCs w:val="14"/>
              <w:lang w:val="en-US"/>
            </w:rPr>
            <w:t>journal homepage:</w:t>
          </w:r>
          <w:r w:rsidRPr="00E41A40">
            <w:rPr>
              <w:rFonts w:ascii="Arial" w:hAnsi="Arial"/>
              <w:color w:val="0070C0"/>
              <w:sz w:val="14"/>
              <w:szCs w:val="14"/>
              <w:lang w:val="en-US"/>
            </w:rPr>
            <w:t xml:space="preserve"> </w:t>
          </w:r>
          <w:hyperlink r:id="rId4" w:history="1">
            <w:r w:rsidR="00C10A4D" w:rsidRPr="004E1FBB">
              <w:rPr>
                <w:rStyle w:val="Hyperlink"/>
                <w:rFonts w:ascii="Arial" w:hAnsi="Arial"/>
                <w:color w:val="0070C0"/>
                <w:sz w:val="14"/>
                <w:szCs w:val="14"/>
                <w:u w:val="none"/>
                <w:lang w:val="en-US"/>
              </w:rPr>
              <w:t>w</w:t>
            </w:r>
            <w:r w:rsidR="00C10A4D" w:rsidRPr="004E1FBB">
              <w:rPr>
                <w:rStyle w:val="Hyperlink"/>
                <w:rFonts w:ascii="Arial" w:hAnsi="Arial"/>
                <w:color w:val="0070C0"/>
                <w:sz w:val="14"/>
                <w:szCs w:val="14"/>
                <w:u w:val="none"/>
              </w:rPr>
              <w:t>ww.legal.isha.or.id/index.php/legal</w:t>
            </w:r>
          </w:hyperlink>
        </w:p>
      </w:tc>
    </w:tr>
  </w:tbl>
  <w:p w:rsidR="00E41A40" w:rsidRPr="00E41A40" w:rsidRDefault="00EA3A2F" w:rsidP="00E41A40">
    <w:pPr>
      <w:pStyle w:val="Header"/>
    </w:pPr>
    <w:r w:rsidRPr="00EA3A2F">
      <w:rPr>
        <w:noProof/>
        <w:lang w:eastAsia="id-ID"/>
      </w:rPr>
      <w:drawing>
        <wp:anchor distT="0" distB="0" distL="114300" distR="114300" simplePos="1" relativeHeight="251662336" behindDoc="0" locked="0" layoutInCell="1" allowOverlap="1">
          <wp:simplePos x="1100427" y="1081377"/>
          <wp:positionH relativeFrom="column">
            <wp:posOffset>20292</wp:posOffset>
          </wp:positionH>
          <wp:positionV relativeFrom="paragraph">
            <wp:posOffset>1242</wp:posOffset>
          </wp:positionV>
          <wp:extent cx="513688" cy="715618"/>
          <wp:effectExtent l="19050" t="0" r="0" b="0"/>
          <wp:wrapNone/>
          <wp:docPr id="5" name="Picture 1" descr="C:\Users\Patrisius\Desktop\cOVER hUK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sius\Desktop\cOVER hUKUM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57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A40" w:rsidRPr="00E41A40">
      <w:rPr>
        <w:noProof/>
        <w:lang w:eastAsia="id-ID"/>
      </w:rPr>
      <w:drawing>
        <wp:inline distT="0" distB="0" distL="0" distR="0">
          <wp:extent cx="5398770" cy="5391150"/>
          <wp:effectExtent l="19050" t="0" r="0" b="0"/>
          <wp:docPr id="7" name="Picture 6" descr="G:\IDSS\ID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IDSS\IDSS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39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1A40" w:rsidRPr="00E41A40" w:rsidRDefault="00E41A40" w:rsidP="00E41A40">
    <w:pPr>
      <w:pStyle w:val="Header"/>
    </w:pPr>
  </w:p>
  <w:p w:rsidR="00E41A40" w:rsidRPr="00E41A40" w:rsidRDefault="00E41A40" w:rsidP="00E41A40">
    <w:pPr>
      <w:pStyle w:val="Header"/>
    </w:pPr>
  </w:p>
  <w:p w:rsidR="00E41A40" w:rsidRPr="00E41A40" w:rsidRDefault="00E41A40" w:rsidP="00E41A40">
    <w:pPr>
      <w:pStyle w:val="Header"/>
    </w:pPr>
  </w:p>
  <w:p w:rsidR="00E41A40" w:rsidRPr="00E41A40" w:rsidRDefault="00E41A40" w:rsidP="00E41A40">
    <w:pPr>
      <w:pStyle w:val="Header"/>
    </w:pPr>
  </w:p>
  <w:p w:rsidR="00E41A40" w:rsidRPr="00E41A40" w:rsidRDefault="00E41A40" w:rsidP="00E41A40">
    <w:pPr>
      <w:pStyle w:val="Header"/>
    </w:pPr>
  </w:p>
  <w:p w:rsidR="00E41A40" w:rsidRPr="00E41A40" w:rsidRDefault="00E41A40" w:rsidP="00E41A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49ACFA6"/>
    <w:lvl w:ilvl="0" w:tplc="C0C4C7FE">
      <w:start w:val="1"/>
      <w:numFmt w:val="lowerLetter"/>
      <w:lvlText w:val="%1."/>
      <w:lvlJc w:val="left"/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B1C41A6C"/>
    <w:lvl w:ilvl="0" w:tplc="04090019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87F8DE94"/>
    <w:lvl w:ilvl="0" w:tplc="04090019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1E063A6E"/>
    <w:lvl w:ilvl="0" w:tplc="04090019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0836C40E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F4981A66"/>
    <w:lvl w:ilvl="0" w:tplc="04090019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E31AF07A"/>
    <w:lvl w:ilvl="0" w:tplc="04090019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6"/>
    <w:multiLevelType w:val="hybridMultilevel"/>
    <w:tmpl w:val="A4A6FCE6"/>
    <w:lvl w:ilvl="0" w:tplc="04090019">
      <w:start w:val="1"/>
      <w:numFmt w:val="lowerLetter"/>
      <w:lvlText w:val="%1."/>
      <w:lvlJc w:val="left"/>
    </w:lvl>
    <w:lvl w:ilvl="1" w:tplc="90E89FF6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9"/>
    <w:multiLevelType w:val="hybridMultilevel"/>
    <w:tmpl w:val="F580DD8E"/>
    <w:lvl w:ilvl="0" w:tplc="04090019">
      <w:start w:val="1"/>
      <w:numFmt w:val="lowerLetter"/>
      <w:lvlText w:val="%1."/>
      <w:lvlJc w:val="left"/>
    </w:lvl>
    <w:lvl w:ilvl="1" w:tplc="3758B90A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4AA128F"/>
    <w:multiLevelType w:val="hybridMultilevel"/>
    <w:tmpl w:val="58FC31AE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D62D80"/>
    <w:multiLevelType w:val="hybridMultilevel"/>
    <w:tmpl w:val="F1B2C9B0"/>
    <w:lvl w:ilvl="0" w:tplc="16C4B98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E5731E"/>
    <w:multiLevelType w:val="hybridMultilevel"/>
    <w:tmpl w:val="34E82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A36B3"/>
    <w:multiLevelType w:val="hybridMultilevel"/>
    <w:tmpl w:val="DED058F8"/>
    <w:lvl w:ilvl="0" w:tplc="EC6C69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CA5364A"/>
    <w:multiLevelType w:val="hybridMultilevel"/>
    <w:tmpl w:val="4D10CA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0C096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6A4B7F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3EEEE4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D0EEC6B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F3FE7"/>
    <w:multiLevelType w:val="hybridMultilevel"/>
    <w:tmpl w:val="38CAEFFA"/>
    <w:lvl w:ilvl="0" w:tplc="BC489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1420A"/>
    <w:multiLevelType w:val="hybridMultilevel"/>
    <w:tmpl w:val="236C2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A1DA1"/>
    <w:multiLevelType w:val="hybridMultilevel"/>
    <w:tmpl w:val="44E0DA36"/>
    <w:lvl w:ilvl="0" w:tplc="3B5EFFBA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E3B50AB"/>
    <w:multiLevelType w:val="hybridMultilevel"/>
    <w:tmpl w:val="4C167884"/>
    <w:lvl w:ilvl="0" w:tplc="C4FA65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1018A8"/>
    <w:multiLevelType w:val="hybridMultilevel"/>
    <w:tmpl w:val="46326028"/>
    <w:lvl w:ilvl="0" w:tplc="04090019">
      <w:start w:val="1"/>
      <w:numFmt w:val="lowerLetter"/>
      <w:lvlText w:val="%1."/>
      <w:lvlJc w:val="left"/>
      <w:pPr>
        <w:ind w:left="437" w:hanging="360"/>
      </w:p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695370F3"/>
    <w:multiLevelType w:val="hybridMultilevel"/>
    <w:tmpl w:val="484612BE"/>
    <w:lvl w:ilvl="0" w:tplc="AF98E1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734268FD"/>
    <w:multiLevelType w:val="hybridMultilevel"/>
    <w:tmpl w:val="9B9AF4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AA0DD2"/>
    <w:multiLevelType w:val="hybridMultilevel"/>
    <w:tmpl w:val="D4960A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9"/>
  </w:num>
  <w:num w:numId="5">
    <w:abstractNumId w:val="16"/>
  </w:num>
  <w:num w:numId="6">
    <w:abstractNumId w:val="10"/>
  </w:num>
  <w:num w:numId="7">
    <w:abstractNumId w:val="19"/>
  </w:num>
  <w:num w:numId="8">
    <w:abstractNumId w:val="15"/>
  </w:num>
  <w:num w:numId="9">
    <w:abstractNumId w:val="11"/>
  </w:num>
  <w:num w:numId="10">
    <w:abstractNumId w:val="21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8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33D81"/>
    <w:rsid w:val="00006670"/>
    <w:rsid w:val="00015A09"/>
    <w:rsid w:val="000364FB"/>
    <w:rsid w:val="0004385A"/>
    <w:rsid w:val="0004490B"/>
    <w:rsid w:val="00055329"/>
    <w:rsid w:val="000656A2"/>
    <w:rsid w:val="00070831"/>
    <w:rsid w:val="000724FB"/>
    <w:rsid w:val="000849E3"/>
    <w:rsid w:val="000A0CC4"/>
    <w:rsid w:val="000B2049"/>
    <w:rsid w:val="000B60CD"/>
    <w:rsid w:val="000C23CB"/>
    <w:rsid w:val="000C5628"/>
    <w:rsid w:val="000D10C8"/>
    <w:rsid w:val="000D4B93"/>
    <w:rsid w:val="000D50B7"/>
    <w:rsid w:val="00174D4B"/>
    <w:rsid w:val="001E420D"/>
    <w:rsid w:val="001F6F48"/>
    <w:rsid w:val="00221276"/>
    <w:rsid w:val="00231FF1"/>
    <w:rsid w:val="00233E18"/>
    <w:rsid w:val="002475B8"/>
    <w:rsid w:val="00256EF2"/>
    <w:rsid w:val="00257C9D"/>
    <w:rsid w:val="0029437D"/>
    <w:rsid w:val="002A144C"/>
    <w:rsid w:val="002B32FF"/>
    <w:rsid w:val="002C7242"/>
    <w:rsid w:val="002D069D"/>
    <w:rsid w:val="002E6C40"/>
    <w:rsid w:val="002F2C8E"/>
    <w:rsid w:val="0033117D"/>
    <w:rsid w:val="003A149C"/>
    <w:rsid w:val="003A1B33"/>
    <w:rsid w:val="003A58B4"/>
    <w:rsid w:val="003C2C0D"/>
    <w:rsid w:val="003D5BEA"/>
    <w:rsid w:val="003F331B"/>
    <w:rsid w:val="00400BD0"/>
    <w:rsid w:val="00406712"/>
    <w:rsid w:val="00457C7E"/>
    <w:rsid w:val="00457C8B"/>
    <w:rsid w:val="00471849"/>
    <w:rsid w:val="00484033"/>
    <w:rsid w:val="004B49FD"/>
    <w:rsid w:val="004C11C4"/>
    <w:rsid w:val="004D52B0"/>
    <w:rsid w:val="004E1FBB"/>
    <w:rsid w:val="005439F2"/>
    <w:rsid w:val="00572290"/>
    <w:rsid w:val="00580461"/>
    <w:rsid w:val="00583F8E"/>
    <w:rsid w:val="005A637F"/>
    <w:rsid w:val="005B174C"/>
    <w:rsid w:val="005D3B39"/>
    <w:rsid w:val="00606BB1"/>
    <w:rsid w:val="0064115E"/>
    <w:rsid w:val="0064791C"/>
    <w:rsid w:val="006721BC"/>
    <w:rsid w:val="00687A35"/>
    <w:rsid w:val="00691122"/>
    <w:rsid w:val="006923D5"/>
    <w:rsid w:val="006A0B9B"/>
    <w:rsid w:val="006D6BBA"/>
    <w:rsid w:val="007915B8"/>
    <w:rsid w:val="00797FEC"/>
    <w:rsid w:val="007A3822"/>
    <w:rsid w:val="007B4495"/>
    <w:rsid w:val="007C042D"/>
    <w:rsid w:val="007C4275"/>
    <w:rsid w:val="007C4C99"/>
    <w:rsid w:val="007D3480"/>
    <w:rsid w:val="00811057"/>
    <w:rsid w:val="00814224"/>
    <w:rsid w:val="00814515"/>
    <w:rsid w:val="00815392"/>
    <w:rsid w:val="00837942"/>
    <w:rsid w:val="00846BE2"/>
    <w:rsid w:val="00895D89"/>
    <w:rsid w:val="008A262E"/>
    <w:rsid w:val="008E2B06"/>
    <w:rsid w:val="00902E08"/>
    <w:rsid w:val="0094496E"/>
    <w:rsid w:val="009664D0"/>
    <w:rsid w:val="009776E8"/>
    <w:rsid w:val="00977E59"/>
    <w:rsid w:val="009969D9"/>
    <w:rsid w:val="009E531C"/>
    <w:rsid w:val="009F1CE7"/>
    <w:rsid w:val="009F54B2"/>
    <w:rsid w:val="00A24655"/>
    <w:rsid w:val="00A65D35"/>
    <w:rsid w:val="00AD0BF4"/>
    <w:rsid w:val="00AD4AA0"/>
    <w:rsid w:val="00AF4F12"/>
    <w:rsid w:val="00B022D9"/>
    <w:rsid w:val="00B623C1"/>
    <w:rsid w:val="00BB5BD2"/>
    <w:rsid w:val="00BB7F39"/>
    <w:rsid w:val="00BE3004"/>
    <w:rsid w:val="00BF729E"/>
    <w:rsid w:val="00C10A4D"/>
    <w:rsid w:val="00C30907"/>
    <w:rsid w:val="00C533E5"/>
    <w:rsid w:val="00C67E46"/>
    <w:rsid w:val="00C947DE"/>
    <w:rsid w:val="00CA7B69"/>
    <w:rsid w:val="00CD423D"/>
    <w:rsid w:val="00CD6FA4"/>
    <w:rsid w:val="00CE62A2"/>
    <w:rsid w:val="00CF4C70"/>
    <w:rsid w:val="00D33D81"/>
    <w:rsid w:val="00D45BD4"/>
    <w:rsid w:val="00D6708E"/>
    <w:rsid w:val="00D810A0"/>
    <w:rsid w:val="00D81485"/>
    <w:rsid w:val="00DA6F38"/>
    <w:rsid w:val="00DB1DDA"/>
    <w:rsid w:val="00DB411D"/>
    <w:rsid w:val="00DD08CB"/>
    <w:rsid w:val="00DD0B2A"/>
    <w:rsid w:val="00E0674E"/>
    <w:rsid w:val="00E246FD"/>
    <w:rsid w:val="00E41A40"/>
    <w:rsid w:val="00E46905"/>
    <w:rsid w:val="00E53EA4"/>
    <w:rsid w:val="00E75D7B"/>
    <w:rsid w:val="00E9687C"/>
    <w:rsid w:val="00EA3A2F"/>
    <w:rsid w:val="00EA4055"/>
    <w:rsid w:val="00EF2B59"/>
    <w:rsid w:val="00F0021E"/>
    <w:rsid w:val="00F7245A"/>
    <w:rsid w:val="00FC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2FF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FF1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31FF1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022D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84033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84033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0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7F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7FE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7FEC"/>
    <w:rPr>
      <w:b/>
      <w:bCs/>
    </w:rPr>
  </w:style>
  <w:style w:type="paragraph" w:styleId="ListParagraph">
    <w:name w:val="List Paragraph"/>
    <w:basedOn w:val="Normal"/>
    <w:uiPriority w:val="34"/>
    <w:qFormat/>
    <w:rsid w:val="00E53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F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D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FA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53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533E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3E5"/>
    <w:rPr>
      <w:rFonts w:cs="Times New Roman"/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0D50B7"/>
  </w:style>
  <w:style w:type="character" w:styleId="Hyperlink">
    <w:name w:val="Hyperlink"/>
    <w:basedOn w:val="DefaultParagraphFont"/>
    <w:uiPriority w:val="99"/>
    <w:unhideWhenUsed/>
    <w:rsid w:val="000724FB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B022D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0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604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50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0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60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50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epenelitiana.wordpress.com/literature-review-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nelitianilmiah.com/tinjauan-pustaka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idss.iocspublisher.org/index.php/jidss/issue/view/9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hyperlink" Target="http://www.legal.isha.or.id/index.php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>
  <b:Source>
    <b:Tag>Seb12</b:Tag>
    <b:SourceType>Book</b:SourceType>
    <b:Guid>{474C828C-596E-4D87-87F9-D43D6E119534}</b:Guid>
    <b:LCID>id-ID</b:LCID>
    <b:Author>
      <b:Author>
        <b:NameList>
          <b:Person>
            <b:Last>Pompe</b:Last>
            <b:First>Sebastian</b:First>
          </b:Person>
        </b:NameList>
      </b:Author>
    </b:Author>
    <b:Title>Runtuhnya Institusi Mahkamah Agung</b:Title>
    <b:Year>2012</b:Year>
    <b:City>Jakarta</b:City>
    <b:Publisher>Lembaga Kajian Dan Advokasi Untuk Independensi Peradilan</b:Publisher>
    <b:RefOrder>1</b:RefOrder>
  </b:Source>
  <b:Source>
    <b:Tag>Moh15</b:Tag>
    <b:SourceType>JournalArticle</b:SourceType>
    <b:Guid>{DFA0DC98-AC11-499D-84EF-6C488BB44261}</b:Guid>
    <b:Title>Aspek Hukum Negara dan Administrasi Negara Kelembagaan Pengadilan Pajak</b:Title>
    <b:Year>2015</b:Year>
    <b:Author>
      <b:Author>
        <b:NameList>
          <b:Person>
            <b:Last>MD</b:Last>
            <b:First>Moh.</b:First>
            <b:Middle>Mahfud</b:Middle>
          </b:Person>
        </b:NameList>
      </b:Author>
    </b:Author>
    <b:JournalName>Jurnal Hukum dan Peradilan</b:JournalName>
    <b:Pages>351-360</b:Pages>
    <b:RefOrder>2</b:RefOrder>
  </b:Source>
</b:Sources>
</file>

<file path=customXml/itemProps1.xml><?xml version="1.0" encoding="utf-8"?>
<ds:datastoreItem xmlns:ds="http://schemas.openxmlformats.org/officeDocument/2006/customXml" ds:itemID="{479CFDE5-00CE-46FA-B6F6-6278A308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Humala</dc:creator>
  <cp:lastModifiedBy>Patrisius</cp:lastModifiedBy>
  <cp:revision>2</cp:revision>
  <cp:lastPrinted>2020-05-09T07:10:00Z</cp:lastPrinted>
  <dcterms:created xsi:type="dcterms:W3CDTF">2020-05-25T15:22:00Z</dcterms:created>
  <dcterms:modified xsi:type="dcterms:W3CDTF">2020-05-25T15:22:00Z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